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82" w:rsidRPr="00540636" w:rsidRDefault="00F17582" w:rsidP="00F17582">
      <w:pPr>
        <w:spacing w:line="360" w:lineRule="auto"/>
        <w:jc w:val="center"/>
        <w:rPr>
          <w:rFonts w:ascii="Arial" w:hAnsi="Arial" w:cs="Arial"/>
          <w:b/>
        </w:rPr>
      </w:pPr>
    </w:p>
    <w:p w:rsidR="00F17582" w:rsidRPr="00540636" w:rsidRDefault="00F17582" w:rsidP="00F17582">
      <w:pPr>
        <w:spacing w:line="360" w:lineRule="auto"/>
        <w:jc w:val="center"/>
        <w:rPr>
          <w:rFonts w:ascii="Arial" w:hAnsi="Arial" w:cs="Arial"/>
          <w:b/>
        </w:rPr>
      </w:pPr>
      <w:r w:rsidRPr="00540636">
        <w:rPr>
          <w:rFonts w:ascii="Arial" w:hAnsi="Arial" w:cs="Arial"/>
          <w:b/>
          <w:noProof/>
          <w:lang w:eastAsia="en-ZA"/>
        </w:rPr>
        <w:drawing>
          <wp:inline distT="0" distB="0" distL="0" distR="0" wp14:anchorId="736F2E5C" wp14:editId="0B526913">
            <wp:extent cx="1083945" cy="73342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F17582" w:rsidRPr="00540636" w:rsidRDefault="00F17582" w:rsidP="00F17582">
      <w:pPr>
        <w:spacing w:line="360" w:lineRule="auto"/>
        <w:jc w:val="right"/>
        <w:rPr>
          <w:rFonts w:ascii="Arial" w:hAnsi="Arial" w:cs="Arial"/>
          <w:b/>
        </w:rPr>
      </w:pPr>
      <w:r w:rsidRPr="00540636">
        <w:rPr>
          <w:rFonts w:ascii="Arial" w:hAnsi="Arial" w:cs="Arial"/>
          <w:b/>
        </w:rPr>
        <w:t>26 October, 2017</w:t>
      </w:r>
    </w:p>
    <w:p w:rsidR="00F17582" w:rsidRPr="00540636" w:rsidRDefault="00F17582" w:rsidP="005D016D">
      <w:pPr>
        <w:spacing w:line="360" w:lineRule="auto"/>
        <w:jc w:val="both"/>
        <w:rPr>
          <w:rFonts w:ascii="Arial" w:hAnsi="Arial" w:cs="Arial"/>
          <w:b/>
        </w:rPr>
      </w:pPr>
    </w:p>
    <w:p w:rsidR="00F17582" w:rsidRPr="00540636" w:rsidRDefault="00F17582" w:rsidP="001820A7">
      <w:pPr>
        <w:spacing w:line="360" w:lineRule="auto"/>
        <w:ind w:left="567" w:right="567"/>
        <w:jc w:val="both"/>
        <w:rPr>
          <w:rFonts w:ascii="Arial" w:hAnsi="Arial" w:cs="Arial"/>
          <w:b/>
        </w:rPr>
      </w:pPr>
      <w:r w:rsidRPr="00540636">
        <w:rPr>
          <w:rFonts w:ascii="Arial" w:hAnsi="Arial" w:cs="Arial"/>
          <w:b/>
        </w:rPr>
        <w:t xml:space="preserve">Italian domestic appliance manufacturer SMEG admits that </w:t>
      </w:r>
      <w:r w:rsidR="001368EC" w:rsidRPr="00540636">
        <w:rPr>
          <w:rFonts w:ascii="Arial" w:hAnsi="Arial" w:cs="Arial"/>
          <w:b/>
        </w:rPr>
        <w:t xml:space="preserve">it enforced a </w:t>
      </w:r>
      <w:r w:rsidRPr="00540636">
        <w:rPr>
          <w:rFonts w:ascii="Arial" w:hAnsi="Arial" w:cs="Arial"/>
          <w:b/>
        </w:rPr>
        <w:t xml:space="preserve">minimum resale price </w:t>
      </w:r>
    </w:p>
    <w:p w:rsidR="00F17582" w:rsidRPr="00540636" w:rsidRDefault="00F17582" w:rsidP="001820A7">
      <w:pPr>
        <w:spacing w:line="360" w:lineRule="auto"/>
        <w:ind w:left="567" w:right="567"/>
        <w:jc w:val="both"/>
        <w:rPr>
          <w:rFonts w:ascii="Arial" w:hAnsi="Arial" w:cs="Arial"/>
        </w:rPr>
      </w:pPr>
    </w:p>
    <w:p w:rsidR="001368EC" w:rsidRPr="00540636" w:rsidRDefault="005D704B" w:rsidP="001820A7">
      <w:pPr>
        <w:spacing w:after="160" w:line="360" w:lineRule="auto"/>
        <w:ind w:left="567" w:right="567"/>
        <w:jc w:val="both"/>
        <w:rPr>
          <w:rFonts w:ascii="Arial" w:hAnsi="Arial" w:cs="Arial"/>
        </w:rPr>
      </w:pPr>
      <w:r w:rsidRPr="00540636">
        <w:rPr>
          <w:rFonts w:ascii="Arial" w:hAnsi="Arial" w:cs="Arial"/>
        </w:rPr>
        <w:t>The Competi</w:t>
      </w:r>
      <w:r w:rsidR="001368EC" w:rsidRPr="00540636">
        <w:rPr>
          <w:rFonts w:ascii="Arial" w:hAnsi="Arial" w:cs="Arial"/>
        </w:rPr>
        <w:t>tion Tribunal (“Tribunal”) has</w:t>
      </w:r>
      <w:r w:rsidRPr="00540636">
        <w:rPr>
          <w:rFonts w:ascii="Arial" w:hAnsi="Arial" w:cs="Arial"/>
        </w:rPr>
        <w:t xml:space="preserve"> confirmed a consent agreement entered into between the Competition Commission (“Commission”) and SBS Household Appliances t/a SMEG (Pty) Ltd (“SMEG”) wherein SMEG admits that it has engaged in the practice of minimum </w:t>
      </w:r>
      <w:r w:rsidR="005F52A8" w:rsidRPr="00540636">
        <w:rPr>
          <w:rFonts w:ascii="Arial" w:hAnsi="Arial" w:cs="Arial"/>
        </w:rPr>
        <w:t xml:space="preserve">resale </w:t>
      </w:r>
      <w:r w:rsidRPr="00540636">
        <w:rPr>
          <w:rFonts w:ascii="Arial" w:hAnsi="Arial" w:cs="Arial"/>
        </w:rPr>
        <w:t xml:space="preserve">price maintenance in </w:t>
      </w:r>
      <w:r w:rsidR="007F2394" w:rsidRPr="00540636">
        <w:rPr>
          <w:rFonts w:ascii="Arial" w:hAnsi="Arial" w:cs="Arial"/>
        </w:rPr>
        <w:t xml:space="preserve">contravention of </w:t>
      </w:r>
      <w:r w:rsidRPr="00540636">
        <w:rPr>
          <w:rFonts w:ascii="Arial" w:hAnsi="Arial" w:cs="Arial"/>
        </w:rPr>
        <w:t xml:space="preserve">section 5(2) of the Competition Act. </w:t>
      </w:r>
    </w:p>
    <w:p w:rsidR="001E3C18" w:rsidRPr="00540636" w:rsidRDefault="001E3C18" w:rsidP="001820A7">
      <w:pPr>
        <w:spacing w:after="160" w:line="360" w:lineRule="auto"/>
        <w:ind w:left="567" w:right="567"/>
        <w:jc w:val="both"/>
        <w:rPr>
          <w:rFonts w:ascii="Arial" w:hAnsi="Arial" w:cs="Arial"/>
        </w:rPr>
      </w:pPr>
      <w:r w:rsidRPr="00540636">
        <w:rPr>
          <w:rFonts w:ascii="Arial" w:hAnsi="Arial" w:cs="Arial"/>
        </w:rPr>
        <w:t xml:space="preserve">SMEG is the exclusive distributor of SMEG branded products in South Africa. It supplies a variety of home appliance products, including gas stoves, to wholesalers and retailers. </w:t>
      </w:r>
    </w:p>
    <w:p w:rsidR="001368EC" w:rsidRPr="00540636" w:rsidRDefault="001368EC" w:rsidP="001820A7">
      <w:pPr>
        <w:spacing w:after="160" w:line="360" w:lineRule="auto"/>
        <w:ind w:left="567" w:right="567"/>
        <w:jc w:val="both"/>
        <w:rPr>
          <w:rFonts w:ascii="Arial" w:hAnsi="Arial" w:cs="Arial"/>
        </w:rPr>
      </w:pPr>
      <w:r w:rsidRPr="00540636">
        <w:rPr>
          <w:rFonts w:ascii="Arial" w:hAnsi="Arial" w:cs="Arial"/>
        </w:rPr>
        <w:t xml:space="preserve">The Tribunal in its reasons commended the wholesaler who brought a complaint to the Commission and expressed its concern that minimum resale price maintenance was not being reported in other cases because retailers were afraid of losing their supply of the products from distributors or manufacturers. It is possible too that many retailers did not know their rights in this regard in terms of the </w:t>
      </w:r>
      <w:r w:rsidR="00540636" w:rsidRPr="00540636">
        <w:rPr>
          <w:rFonts w:ascii="Arial" w:hAnsi="Arial" w:cs="Arial"/>
        </w:rPr>
        <w:t xml:space="preserve">Competition Act, the Tribunal said. </w:t>
      </w:r>
      <w:r w:rsidRPr="00540636">
        <w:rPr>
          <w:rFonts w:ascii="Arial" w:hAnsi="Arial" w:cs="Arial"/>
        </w:rPr>
        <w:t xml:space="preserve"> </w:t>
      </w:r>
    </w:p>
    <w:p w:rsidR="001E3C18" w:rsidRPr="00540636" w:rsidRDefault="001E3C18" w:rsidP="001820A7">
      <w:pPr>
        <w:spacing w:after="160" w:line="360" w:lineRule="auto"/>
        <w:ind w:left="567" w:right="567"/>
        <w:jc w:val="both"/>
        <w:rPr>
          <w:rFonts w:ascii="Arial" w:hAnsi="Arial" w:cs="Arial"/>
        </w:rPr>
      </w:pPr>
      <w:r w:rsidRPr="00540636">
        <w:rPr>
          <w:rFonts w:ascii="Arial" w:hAnsi="Arial" w:cs="Arial"/>
        </w:rPr>
        <w:t xml:space="preserve">The </w:t>
      </w:r>
      <w:r w:rsidR="00540636" w:rsidRPr="00540636">
        <w:rPr>
          <w:rFonts w:ascii="Arial" w:hAnsi="Arial" w:cs="Arial"/>
        </w:rPr>
        <w:t xml:space="preserve">consent agreement follows the </w:t>
      </w:r>
      <w:r w:rsidRPr="00540636">
        <w:rPr>
          <w:rFonts w:ascii="Arial" w:hAnsi="Arial" w:cs="Arial"/>
        </w:rPr>
        <w:t>Commission’s investigation after receiving a complaint from Save Hardware Wholesalers CC and Save Wholesalers Cash and Carry CC</w:t>
      </w:r>
      <w:r w:rsidR="007F2394" w:rsidRPr="00540636">
        <w:rPr>
          <w:rFonts w:ascii="Arial" w:hAnsi="Arial" w:cs="Arial"/>
        </w:rPr>
        <w:t>, based in KwaZulu-Natal</w:t>
      </w:r>
      <w:r w:rsidRPr="00540636">
        <w:rPr>
          <w:rFonts w:ascii="Arial" w:hAnsi="Arial" w:cs="Arial"/>
        </w:rPr>
        <w:t xml:space="preserve"> (collectively “the complainants” or “Save”). The Save Group is active in the retail sale of various categories of products, including appliances such as televisions, general merchandise as well as other items. </w:t>
      </w:r>
    </w:p>
    <w:p w:rsidR="00ED38D8" w:rsidRPr="00540636" w:rsidRDefault="00ED38D8" w:rsidP="001820A7">
      <w:pPr>
        <w:spacing w:after="160" w:line="360" w:lineRule="auto"/>
        <w:ind w:left="567" w:right="567"/>
        <w:jc w:val="both"/>
        <w:rPr>
          <w:rFonts w:ascii="Arial" w:hAnsi="Arial" w:cs="Arial"/>
        </w:rPr>
      </w:pPr>
      <w:r w:rsidRPr="00540636">
        <w:rPr>
          <w:rFonts w:ascii="Arial" w:hAnsi="Arial" w:cs="Arial"/>
        </w:rPr>
        <w:t xml:space="preserve">The Commission found that in 2014 </w:t>
      </w:r>
      <w:r w:rsidR="008F4094" w:rsidRPr="00540636">
        <w:rPr>
          <w:rFonts w:ascii="Arial" w:hAnsi="Arial" w:cs="Arial"/>
        </w:rPr>
        <w:t>Save</w:t>
      </w:r>
      <w:r w:rsidRPr="00540636">
        <w:rPr>
          <w:rFonts w:ascii="Arial" w:hAnsi="Arial" w:cs="Arial"/>
        </w:rPr>
        <w:t xml:space="preserve"> sold a </w:t>
      </w:r>
      <w:r w:rsidR="007F2394" w:rsidRPr="00540636">
        <w:rPr>
          <w:rFonts w:ascii="Arial" w:hAnsi="Arial" w:cs="Arial"/>
        </w:rPr>
        <w:t xml:space="preserve">specific SMEG </w:t>
      </w:r>
      <w:r w:rsidRPr="00540636">
        <w:rPr>
          <w:rFonts w:ascii="Arial" w:hAnsi="Arial" w:cs="Arial"/>
        </w:rPr>
        <w:t>gas stove at R14 999 whilst Hirsch, a retailer and also a SMEG customer, sold the same gas stove at R17 999. A disappointed Hirsch customer complained to Hirsch about its pricing of the specific gas cooker given that Save sold the same model at a price that was R3 000 lower. Hirsch then requested SMEG’s intervention. Eventually SMEG terminat</w:t>
      </w:r>
      <w:r w:rsidR="00F101C0" w:rsidRPr="00540636">
        <w:rPr>
          <w:rFonts w:ascii="Arial" w:hAnsi="Arial" w:cs="Arial"/>
        </w:rPr>
        <w:t>ed</w:t>
      </w:r>
      <w:r w:rsidRPr="00540636">
        <w:rPr>
          <w:rFonts w:ascii="Arial" w:hAnsi="Arial" w:cs="Arial"/>
        </w:rPr>
        <w:t xml:space="preserve"> the supply of all of its products to Save as a sanction for Save’s refusal to succumb to SMEG’s request to increase its price in respect of the product.</w:t>
      </w:r>
    </w:p>
    <w:p w:rsidR="00ED38D8" w:rsidRPr="00540636" w:rsidRDefault="00ED38D8" w:rsidP="001820A7">
      <w:pPr>
        <w:spacing w:after="160" w:line="360" w:lineRule="auto"/>
        <w:ind w:left="567" w:right="567"/>
        <w:jc w:val="both"/>
        <w:rPr>
          <w:rFonts w:ascii="Arial" w:hAnsi="Arial" w:cs="Arial"/>
        </w:rPr>
      </w:pPr>
      <w:r w:rsidRPr="00540636">
        <w:rPr>
          <w:rFonts w:ascii="Arial" w:hAnsi="Arial" w:cs="Arial"/>
        </w:rPr>
        <w:t xml:space="preserve">On the Commission’s finding, when the large difference in resale prices came to the attention of SMEG, it instructed </w:t>
      </w:r>
      <w:r w:rsidR="007F2394" w:rsidRPr="00540636">
        <w:rPr>
          <w:rFonts w:ascii="Arial" w:hAnsi="Arial" w:cs="Arial"/>
        </w:rPr>
        <w:t>Save</w:t>
      </w:r>
      <w:r w:rsidRPr="00540636">
        <w:rPr>
          <w:rFonts w:ascii="Arial" w:hAnsi="Arial" w:cs="Arial"/>
        </w:rPr>
        <w:t xml:space="preserve"> not to sell the gas stove at R14 999 failing which, SMEG would stop supplying the</w:t>
      </w:r>
      <w:r w:rsidR="007F2394" w:rsidRPr="00540636">
        <w:rPr>
          <w:rFonts w:ascii="Arial" w:hAnsi="Arial" w:cs="Arial"/>
        </w:rPr>
        <w:t>m</w:t>
      </w:r>
      <w:r w:rsidRPr="00540636">
        <w:rPr>
          <w:rFonts w:ascii="Arial" w:hAnsi="Arial" w:cs="Arial"/>
        </w:rPr>
        <w:t xml:space="preserve"> with any products. When </w:t>
      </w:r>
      <w:r w:rsidR="007F2394" w:rsidRPr="00540636">
        <w:rPr>
          <w:rFonts w:ascii="Arial" w:hAnsi="Arial" w:cs="Arial"/>
        </w:rPr>
        <w:t>Save</w:t>
      </w:r>
      <w:r w:rsidRPr="00540636">
        <w:rPr>
          <w:rFonts w:ascii="Arial" w:hAnsi="Arial" w:cs="Arial"/>
        </w:rPr>
        <w:t xml:space="preserve"> refused to adhere to SMEG’s instruction, SMEG terminated the supply of al</w:t>
      </w:r>
      <w:r w:rsidRPr="00540636">
        <w:rPr>
          <w:rFonts w:ascii="Arial" w:hAnsi="Arial" w:cs="Arial"/>
          <w:u w:val="single"/>
        </w:rPr>
        <w:t>l</w:t>
      </w:r>
      <w:r w:rsidRPr="00540636">
        <w:rPr>
          <w:rFonts w:ascii="Arial" w:hAnsi="Arial" w:cs="Arial"/>
        </w:rPr>
        <w:t xml:space="preserve"> its products to the complainants. </w:t>
      </w:r>
    </w:p>
    <w:p w:rsidR="00905F10" w:rsidRPr="00540636" w:rsidRDefault="00ED38D8" w:rsidP="001820A7">
      <w:pPr>
        <w:spacing w:after="160" w:line="360" w:lineRule="auto"/>
        <w:ind w:left="567" w:right="567"/>
        <w:jc w:val="both"/>
        <w:rPr>
          <w:rFonts w:ascii="Arial" w:hAnsi="Arial" w:cs="Arial"/>
        </w:rPr>
      </w:pPr>
      <w:r w:rsidRPr="00540636">
        <w:rPr>
          <w:rFonts w:ascii="Arial" w:hAnsi="Arial" w:cs="Arial"/>
        </w:rPr>
        <w:t>The Commission concluded that SMEG</w:t>
      </w:r>
      <w:r w:rsidR="00C73710" w:rsidRPr="00540636">
        <w:rPr>
          <w:rFonts w:ascii="Arial" w:hAnsi="Arial" w:cs="Arial"/>
        </w:rPr>
        <w:t>’s</w:t>
      </w:r>
      <w:r w:rsidRPr="00540636">
        <w:rPr>
          <w:rFonts w:ascii="Arial" w:hAnsi="Arial" w:cs="Arial"/>
        </w:rPr>
        <w:t xml:space="preserve"> conduct contravenes section 5(2) of the Act</w:t>
      </w:r>
      <w:r w:rsidR="00300F88" w:rsidRPr="00540636">
        <w:rPr>
          <w:rFonts w:ascii="Arial" w:hAnsi="Arial" w:cs="Arial"/>
        </w:rPr>
        <w:t xml:space="preserve"> which is the practice of minimum resale price maintenance</w:t>
      </w:r>
      <w:r w:rsidRPr="00540636">
        <w:rPr>
          <w:rFonts w:ascii="Arial" w:hAnsi="Arial" w:cs="Arial"/>
        </w:rPr>
        <w:t xml:space="preserve">. </w:t>
      </w:r>
      <w:r w:rsidR="00905F10" w:rsidRPr="00540636">
        <w:rPr>
          <w:rFonts w:ascii="Arial" w:hAnsi="Arial" w:cs="Arial"/>
        </w:rPr>
        <w:t>It said that SMEG’s conduct commenced from October 2014 and continued until January 2016</w:t>
      </w:r>
      <w:r w:rsidR="00300F88" w:rsidRPr="00540636">
        <w:rPr>
          <w:rFonts w:ascii="Arial" w:hAnsi="Arial" w:cs="Arial"/>
        </w:rPr>
        <w:t>,</w:t>
      </w:r>
      <w:r w:rsidR="00905F10" w:rsidRPr="00540636">
        <w:rPr>
          <w:rFonts w:ascii="Arial" w:hAnsi="Arial" w:cs="Arial"/>
        </w:rPr>
        <w:t xml:space="preserve"> i.e. the termination of supply of products by SMEG to </w:t>
      </w:r>
      <w:r w:rsidR="007F2394" w:rsidRPr="00540636">
        <w:rPr>
          <w:rFonts w:ascii="Arial" w:hAnsi="Arial" w:cs="Arial"/>
        </w:rPr>
        <w:t>Save</w:t>
      </w:r>
      <w:r w:rsidR="00905F10" w:rsidRPr="00540636">
        <w:rPr>
          <w:rFonts w:ascii="Arial" w:hAnsi="Arial" w:cs="Arial"/>
        </w:rPr>
        <w:t xml:space="preserve"> endured for a period of about 15 months.</w:t>
      </w:r>
    </w:p>
    <w:p w:rsidR="00540636" w:rsidRDefault="00126CE3" w:rsidP="001820A7">
      <w:pPr>
        <w:spacing w:after="160" w:line="360" w:lineRule="auto"/>
        <w:ind w:left="567" w:right="567"/>
        <w:jc w:val="both"/>
        <w:rPr>
          <w:rFonts w:ascii="Arial" w:hAnsi="Arial" w:cs="Arial"/>
        </w:rPr>
      </w:pPr>
      <w:r w:rsidRPr="00540636">
        <w:rPr>
          <w:rFonts w:ascii="Arial" w:hAnsi="Arial" w:cs="Arial"/>
        </w:rPr>
        <w:lastRenderedPageBreak/>
        <w:t>The Tribunal said that minimum resale price maintenance, as a species of price fixing, is a serious competition offence.</w:t>
      </w:r>
      <w:r w:rsidR="00540636">
        <w:rPr>
          <w:rFonts w:ascii="Arial" w:hAnsi="Arial" w:cs="Arial"/>
        </w:rPr>
        <w:t xml:space="preserve"> It said while the administrative penalty of R100000 was “on the low side given the aggregating refusal by SMEG to supply the complainants with any product for a considerable period of time</w:t>
      </w:r>
      <w:r w:rsidR="00305575">
        <w:rPr>
          <w:rFonts w:ascii="Arial" w:hAnsi="Arial" w:cs="Arial"/>
        </w:rPr>
        <w:t>”</w:t>
      </w:r>
      <w:r w:rsidR="00540636">
        <w:rPr>
          <w:rFonts w:ascii="Arial" w:hAnsi="Arial" w:cs="Arial"/>
        </w:rPr>
        <w:t xml:space="preserve"> it accepted that the conduct in this case was limited to Save based in Pietermaritzburg, KwaZulu-Natal and was therefor</w:t>
      </w:r>
      <w:r w:rsidR="00305575">
        <w:rPr>
          <w:rFonts w:ascii="Arial" w:hAnsi="Arial" w:cs="Arial"/>
        </w:rPr>
        <w:t>e</w:t>
      </w:r>
      <w:r w:rsidR="00540636">
        <w:rPr>
          <w:rFonts w:ascii="Arial" w:hAnsi="Arial" w:cs="Arial"/>
        </w:rPr>
        <w:t xml:space="preserve"> retailer specific and limited in scope.</w:t>
      </w:r>
    </w:p>
    <w:p w:rsidR="00D769FF" w:rsidRPr="00540636" w:rsidRDefault="00305575" w:rsidP="001820A7">
      <w:pPr>
        <w:spacing w:after="160" w:line="360" w:lineRule="auto"/>
        <w:ind w:left="567" w:right="567"/>
        <w:jc w:val="both"/>
        <w:rPr>
          <w:rFonts w:ascii="Arial" w:hAnsi="Arial" w:cs="Arial"/>
        </w:rPr>
      </w:pPr>
      <w:r>
        <w:rPr>
          <w:rFonts w:ascii="Arial" w:hAnsi="Arial" w:cs="Arial"/>
        </w:rPr>
        <w:t>In its r</w:t>
      </w:r>
      <w:r w:rsidR="00905F10" w:rsidRPr="00540636">
        <w:rPr>
          <w:rFonts w:ascii="Arial" w:hAnsi="Arial" w:cs="Arial"/>
        </w:rPr>
        <w:t>easons t</w:t>
      </w:r>
      <w:r w:rsidR="00D769FF" w:rsidRPr="00540636">
        <w:rPr>
          <w:rFonts w:ascii="Arial" w:hAnsi="Arial" w:cs="Arial"/>
        </w:rPr>
        <w:t xml:space="preserve">he Tribunal </w:t>
      </w:r>
      <w:r w:rsidR="00427AEC" w:rsidRPr="00540636">
        <w:rPr>
          <w:rFonts w:ascii="Arial" w:hAnsi="Arial" w:cs="Arial"/>
        </w:rPr>
        <w:t xml:space="preserve">noted that </w:t>
      </w:r>
      <w:r w:rsidR="007F2394" w:rsidRPr="00540636">
        <w:rPr>
          <w:rFonts w:ascii="Arial" w:hAnsi="Arial" w:cs="Arial"/>
        </w:rPr>
        <w:t>Save</w:t>
      </w:r>
      <w:r w:rsidR="00D769FF" w:rsidRPr="00540636">
        <w:rPr>
          <w:rFonts w:ascii="Arial" w:hAnsi="Arial" w:cs="Arial"/>
        </w:rPr>
        <w:t xml:space="preserve"> </w:t>
      </w:r>
      <w:r w:rsidR="00427AEC" w:rsidRPr="00540636">
        <w:rPr>
          <w:rFonts w:ascii="Arial" w:hAnsi="Arial" w:cs="Arial"/>
        </w:rPr>
        <w:t>had acted correctly in</w:t>
      </w:r>
      <w:r w:rsidR="00D769FF" w:rsidRPr="00540636">
        <w:rPr>
          <w:rFonts w:ascii="Arial" w:hAnsi="Arial" w:cs="Arial"/>
        </w:rPr>
        <w:t xml:space="preserve"> standing up to SMEG - despite threats that they would lose </w:t>
      </w:r>
      <w:r w:rsidR="00300F88" w:rsidRPr="00540636">
        <w:rPr>
          <w:rFonts w:ascii="Arial" w:hAnsi="Arial" w:cs="Arial"/>
        </w:rPr>
        <w:t>all</w:t>
      </w:r>
      <w:r w:rsidR="00D769FF" w:rsidRPr="00540636">
        <w:rPr>
          <w:rFonts w:ascii="Arial" w:hAnsi="Arial" w:cs="Arial"/>
        </w:rPr>
        <w:t xml:space="preserve"> supply of product by SMEG if they continue</w:t>
      </w:r>
      <w:r w:rsidR="00300F88" w:rsidRPr="00540636">
        <w:rPr>
          <w:rFonts w:ascii="Arial" w:hAnsi="Arial" w:cs="Arial"/>
        </w:rPr>
        <w:t>d</w:t>
      </w:r>
      <w:r w:rsidR="00D769FF" w:rsidRPr="00540636">
        <w:rPr>
          <w:rFonts w:ascii="Arial" w:hAnsi="Arial" w:cs="Arial"/>
        </w:rPr>
        <w:t xml:space="preserve"> discounting the gas appliance in question</w:t>
      </w:r>
      <w:r w:rsidR="00427AEC" w:rsidRPr="00540636">
        <w:rPr>
          <w:rFonts w:ascii="Arial" w:hAnsi="Arial" w:cs="Arial"/>
        </w:rPr>
        <w:t xml:space="preserve"> </w:t>
      </w:r>
      <w:r w:rsidR="004D075E" w:rsidRPr="00540636">
        <w:rPr>
          <w:rFonts w:ascii="Arial" w:hAnsi="Arial" w:cs="Arial"/>
        </w:rPr>
        <w:t xml:space="preserve">- </w:t>
      </w:r>
      <w:r w:rsidR="00427AEC" w:rsidRPr="00540636">
        <w:rPr>
          <w:rFonts w:ascii="Arial" w:hAnsi="Arial" w:cs="Arial"/>
        </w:rPr>
        <w:t xml:space="preserve">and should be commended for that. Their actions have helped society at large to acquaint themselves with the provisions of the Act which afford them protection against such practices. </w:t>
      </w:r>
    </w:p>
    <w:p w:rsidR="00E51531" w:rsidRPr="00540636" w:rsidRDefault="00E51531" w:rsidP="001820A7">
      <w:pPr>
        <w:spacing w:after="160" w:line="360" w:lineRule="auto"/>
        <w:ind w:left="567" w:right="567"/>
        <w:jc w:val="both"/>
        <w:rPr>
          <w:rFonts w:ascii="Arial" w:hAnsi="Arial" w:cs="Arial"/>
        </w:rPr>
      </w:pPr>
      <w:r w:rsidRPr="00540636">
        <w:rPr>
          <w:rFonts w:ascii="Arial" w:hAnsi="Arial" w:cs="Arial"/>
        </w:rPr>
        <w:t>The Tribu</w:t>
      </w:r>
      <w:r w:rsidR="00300F88" w:rsidRPr="00540636">
        <w:rPr>
          <w:rFonts w:ascii="Arial" w:hAnsi="Arial" w:cs="Arial"/>
        </w:rPr>
        <w:t>nal further said that resellers/</w:t>
      </w:r>
      <w:r w:rsidRPr="00540636">
        <w:rPr>
          <w:rFonts w:ascii="Arial" w:hAnsi="Arial" w:cs="Arial"/>
        </w:rPr>
        <w:t xml:space="preserve">retailers may not be aware that minimum resale price maintenance is prohibited in South Africa or may be reluctant to report minimum resale price maintenance to the competition authorities because of fear of losing their source of supply of the products. In this case SMEG did not shy away from terminating all supply to </w:t>
      </w:r>
      <w:r w:rsidR="00C73710" w:rsidRPr="00540636">
        <w:rPr>
          <w:rFonts w:ascii="Arial" w:hAnsi="Arial" w:cs="Arial"/>
        </w:rPr>
        <w:t>Save</w:t>
      </w:r>
      <w:r w:rsidRPr="00540636">
        <w:rPr>
          <w:rFonts w:ascii="Arial" w:hAnsi="Arial" w:cs="Arial"/>
        </w:rPr>
        <w:t xml:space="preserve"> when they refused to remove the discount that they gave on the applicable gas appliance.</w:t>
      </w:r>
    </w:p>
    <w:p w:rsidR="00327932" w:rsidRPr="00540636" w:rsidRDefault="00540636" w:rsidP="001820A7">
      <w:pPr>
        <w:spacing w:after="160" w:line="360" w:lineRule="auto"/>
        <w:ind w:left="567" w:right="567"/>
        <w:jc w:val="both"/>
        <w:rPr>
          <w:rFonts w:ascii="Arial" w:hAnsi="Arial" w:cs="Arial"/>
        </w:rPr>
      </w:pPr>
      <w:r w:rsidRPr="00540636">
        <w:rPr>
          <w:rFonts w:ascii="Arial" w:hAnsi="Arial" w:cs="Arial"/>
        </w:rPr>
        <w:t xml:space="preserve">The Tribunal said one </w:t>
      </w:r>
      <w:r w:rsidR="00327932" w:rsidRPr="00540636">
        <w:rPr>
          <w:rFonts w:ascii="Arial" w:hAnsi="Arial" w:cs="Arial"/>
        </w:rPr>
        <w:t>of the aims</w:t>
      </w:r>
      <w:r w:rsidRPr="00540636">
        <w:rPr>
          <w:rFonts w:ascii="Arial" w:hAnsi="Arial" w:cs="Arial"/>
        </w:rPr>
        <w:t xml:space="preserve"> of making the reasons available</w:t>
      </w:r>
      <w:r>
        <w:rPr>
          <w:rFonts w:ascii="Arial" w:hAnsi="Arial" w:cs="Arial"/>
        </w:rPr>
        <w:t xml:space="preserve"> with its order</w:t>
      </w:r>
      <w:r w:rsidRPr="00540636">
        <w:rPr>
          <w:rFonts w:ascii="Arial" w:hAnsi="Arial" w:cs="Arial"/>
        </w:rPr>
        <w:t xml:space="preserve"> </w:t>
      </w:r>
      <w:r w:rsidR="00327932" w:rsidRPr="00540636">
        <w:rPr>
          <w:rFonts w:ascii="Arial" w:hAnsi="Arial" w:cs="Arial"/>
        </w:rPr>
        <w:t>is to enhance awareness that the practice of minimum resale</w:t>
      </w:r>
      <w:r w:rsidR="00300F88" w:rsidRPr="00540636">
        <w:rPr>
          <w:rFonts w:ascii="Arial" w:hAnsi="Arial" w:cs="Arial"/>
        </w:rPr>
        <w:t xml:space="preserve"> price maintenance by suppliers/manufacturers</w:t>
      </w:r>
      <w:r w:rsidR="00327932" w:rsidRPr="00540636">
        <w:rPr>
          <w:rFonts w:ascii="Arial" w:hAnsi="Arial" w:cs="Arial"/>
        </w:rPr>
        <w:t xml:space="preserve">/ distributors is </w:t>
      </w:r>
      <w:r w:rsidR="00327932" w:rsidRPr="00540636">
        <w:rPr>
          <w:rFonts w:ascii="Arial" w:hAnsi="Arial" w:cs="Arial"/>
          <w:i/>
        </w:rPr>
        <w:t>per se</w:t>
      </w:r>
      <w:r w:rsidR="00327932" w:rsidRPr="00540636">
        <w:rPr>
          <w:rFonts w:ascii="Arial" w:hAnsi="Arial" w:cs="Arial"/>
        </w:rPr>
        <w:t xml:space="preserve"> prohibited i</w:t>
      </w:r>
      <w:r w:rsidR="00300F88" w:rsidRPr="00540636">
        <w:rPr>
          <w:rFonts w:ascii="Arial" w:hAnsi="Arial" w:cs="Arial"/>
        </w:rPr>
        <w:t>n South Africa. If resellers/</w:t>
      </w:r>
      <w:r w:rsidR="00327932" w:rsidRPr="00540636">
        <w:rPr>
          <w:rFonts w:ascii="Arial" w:hAnsi="Arial" w:cs="Arial"/>
        </w:rPr>
        <w:t xml:space="preserve">retailers are prevented by their suppliers from discounting products (off a recommended price) they should take up the issue with the Commission since such conduct may amount to minimum resale price maintenance which is </w:t>
      </w:r>
      <w:r w:rsidR="00327932" w:rsidRPr="00540636">
        <w:rPr>
          <w:rFonts w:ascii="Arial" w:hAnsi="Arial" w:cs="Arial"/>
          <w:i/>
        </w:rPr>
        <w:t>per se</w:t>
      </w:r>
      <w:r w:rsidR="00327932" w:rsidRPr="00540636">
        <w:rPr>
          <w:rFonts w:ascii="Arial" w:hAnsi="Arial" w:cs="Arial"/>
        </w:rPr>
        <w:t xml:space="preserve"> </w:t>
      </w:r>
      <w:bookmarkStart w:id="0" w:name="_GoBack"/>
      <w:r w:rsidR="00327932" w:rsidRPr="00540636">
        <w:rPr>
          <w:rFonts w:ascii="Arial" w:hAnsi="Arial" w:cs="Arial"/>
        </w:rPr>
        <w:t>prohibited in South Africa.</w:t>
      </w:r>
    </w:p>
    <w:bookmarkEnd w:id="0"/>
    <w:p w:rsidR="00540636" w:rsidRPr="00540636" w:rsidRDefault="00540636" w:rsidP="001820A7">
      <w:pPr>
        <w:ind w:left="567" w:right="567"/>
        <w:jc w:val="both"/>
        <w:rPr>
          <w:rFonts w:ascii="Arial" w:hAnsi="Arial" w:cs="Arial"/>
        </w:rPr>
      </w:pPr>
      <w:r w:rsidRPr="00540636">
        <w:rPr>
          <w:rFonts w:ascii="Arial" w:hAnsi="Arial" w:cs="Arial"/>
          <w:color w:val="000000"/>
        </w:rPr>
        <w:t xml:space="preserve">Issued by: </w:t>
      </w:r>
    </w:p>
    <w:p w:rsidR="00540636" w:rsidRPr="00540636" w:rsidRDefault="00540636" w:rsidP="001820A7">
      <w:pPr>
        <w:ind w:left="567" w:right="567"/>
        <w:jc w:val="both"/>
        <w:rPr>
          <w:rFonts w:ascii="Arial" w:hAnsi="Arial" w:cs="Arial"/>
        </w:rPr>
      </w:pPr>
      <w:r w:rsidRPr="00540636">
        <w:rPr>
          <w:rFonts w:ascii="Arial" w:hAnsi="Arial" w:cs="Arial"/>
          <w:color w:val="000000"/>
        </w:rPr>
        <w:t xml:space="preserve">Chantelle Benjamin </w:t>
      </w:r>
    </w:p>
    <w:p w:rsidR="00540636" w:rsidRPr="00540636" w:rsidRDefault="00540636" w:rsidP="001820A7">
      <w:pPr>
        <w:ind w:left="567" w:right="567"/>
        <w:jc w:val="both"/>
        <w:rPr>
          <w:rFonts w:ascii="Arial" w:hAnsi="Arial" w:cs="Arial"/>
        </w:rPr>
      </w:pPr>
      <w:r w:rsidRPr="00540636">
        <w:rPr>
          <w:rFonts w:ascii="Arial" w:hAnsi="Arial" w:cs="Arial"/>
          <w:color w:val="000000"/>
        </w:rPr>
        <w:t>Communications: Competition Tribunal   </w:t>
      </w:r>
    </w:p>
    <w:p w:rsidR="00540636" w:rsidRPr="00540636" w:rsidRDefault="00540636" w:rsidP="001820A7">
      <w:pPr>
        <w:ind w:left="567" w:right="567"/>
        <w:jc w:val="both"/>
        <w:rPr>
          <w:rFonts w:ascii="Arial" w:hAnsi="Arial" w:cs="Arial"/>
        </w:rPr>
      </w:pPr>
      <w:r w:rsidRPr="00540636">
        <w:rPr>
          <w:rFonts w:ascii="Arial" w:hAnsi="Arial" w:cs="Arial"/>
          <w:color w:val="000000"/>
        </w:rPr>
        <w:t xml:space="preserve">Tel (012)394 1383                                      </w:t>
      </w:r>
    </w:p>
    <w:p w:rsidR="00540636" w:rsidRPr="00540636" w:rsidRDefault="00540636" w:rsidP="001820A7">
      <w:pPr>
        <w:ind w:left="567" w:right="567"/>
        <w:jc w:val="both"/>
        <w:rPr>
          <w:rFonts w:ascii="Arial" w:hAnsi="Arial" w:cs="Arial"/>
        </w:rPr>
      </w:pPr>
      <w:r w:rsidRPr="00540636">
        <w:rPr>
          <w:rFonts w:ascii="Arial" w:hAnsi="Arial" w:cs="Arial"/>
          <w:color w:val="000000"/>
        </w:rPr>
        <w:t>Cell: +27 (0) 73 007 5603  </w:t>
      </w:r>
    </w:p>
    <w:p w:rsidR="00540636" w:rsidRPr="00540636" w:rsidRDefault="00540636" w:rsidP="001820A7">
      <w:pPr>
        <w:ind w:left="567" w:right="567"/>
        <w:jc w:val="both"/>
        <w:rPr>
          <w:rFonts w:ascii="Arial" w:hAnsi="Arial" w:cs="Arial"/>
        </w:rPr>
      </w:pPr>
      <w:r w:rsidRPr="00540636">
        <w:rPr>
          <w:rFonts w:ascii="Arial" w:hAnsi="Arial" w:cs="Arial"/>
          <w:color w:val="000000"/>
        </w:rPr>
        <w:t xml:space="preserve">Twitter: @comptrib                                        </w:t>
      </w:r>
    </w:p>
    <w:p w:rsidR="00540636" w:rsidRPr="00540636" w:rsidRDefault="00540636" w:rsidP="001820A7">
      <w:pPr>
        <w:ind w:left="567" w:right="567"/>
        <w:jc w:val="both"/>
        <w:rPr>
          <w:rFonts w:ascii="Arial" w:hAnsi="Arial" w:cs="Arial"/>
        </w:rPr>
      </w:pPr>
      <w:r w:rsidRPr="00540636">
        <w:rPr>
          <w:rFonts w:ascii="Arial" w:hAnsi="Arial" w:cs="Arial"/>
          <w:color w:val="000000"/>
        </w:rPr>
        <w:t xml:space="preserve">E-Mail: </w:t>
      </w:r>
      <w:hyperlink r:id="rId8" w:history="1">
        <w:r w:rsidRPr="00540636">
          <w:rPr>
            <w:rStyle w:val="Hyperlink"/>
            <w:rFonts w:ascii="Arial" w:hAnsi="Arial" w:cs="Arial"/>
          </w:rPr>
          <w:t>chantelleb@comptrib.co.za</w:t>
        </w:r>
      </w:hyperlink>
      <w:r w:rsidRPr="00540636">
        <w:rPr>
          <w:rFonts w:ascii="Arial" w:hAnsi="Arial" w:cs="Arial"/>
          <w:lang w:val="en-US"/>
        </w:rPr>
        <w:t xml:space="preserve"> </w:t>
      </w:r>
    </w:p>
    <w:p w:rsidR="00540636" w:rsidRPr="00540636" w:rsidRDefault="00540636" w:rsidP="001820A7">
      <w:pPr>
        <w:ind w:left="567" w:right="567"/>
        <w:jc w:val="both"/>
        <w:rPr>
          <w:rFonts w:ascii="Arial" w:hAnsi="Arial" w:cs="Arial"/>
        </w:rPr>
      </w:pPr>
      <w:r w:rsidRPr="00540636">
        <w:rPr>
          <w:rFonts w:ascii="Arial" w:hAnsi="Arial" w:cs="Arial"/>
          <w:color w:val="000000"/>
        </w:rPr>
        <w:t> </w:t>
      </w:r>
    </w:p>
    <w:p w:rsidR="00540636" w:rsidRPr="00540636" w:rsidRDefault="00540636" w:rsidP="001820A7">
      <w:pPr>
        <w:ind w:left="567" w:right="567"/>
        <w:jc w:val="both"/>
        <w:rPr>
          <w:rFonts w:ascii="Arial" w:hAnsi="Arial" w:cs="Arial"/>
        </w:rPr>
      </w:pPr>
      <w:r w:rsidRPr="00540636">
        <w:rPr>
          <w:rFonts w:ascii="Arial" w:hAnsi="Arial" w:cs="Arial"/>
          <w:color w:val="000000"/>
        </w:rPr>
        <w:t> </w:t>
      </w:r>
    </w:p>
    <w:p w:rsidR="00540636" w:rsidRPr="00540636" w:rsidRDefault="00540636" w:rsidP="001820A7">
      <w:pPr>
        <w:ind w:left="567" w:right="567"/>
        <w:jc w:val="both"/>
        <w:rPr>
          <w:rFonts w:ascii="Arial" w:hAnsi="Arial" w:cs="Arial"/>
        </w:rPr>
      </w:pPr>
      <w:r w:rsidRPr="00540636">
        <w:rPr>
          <w:rFonts w:ascii="Arial" w:hAnsi="Arial" w:cs="Arial"/>
          <w:color w:val="000000"/>
        </w:rPr>
        <w:t>On Behalf Of:</w:t>
      </w:r>
    </w:p>
    <w:p w:rsidR="00540636" w:rsidRPr="00540636" w:rsidRDefault="00540636" w:rsidP="001820A7">
      <w:pPr>
        <w:ind w:left="567" w:right="567"/>
        <w:jc w:val="both"/>
        <w:rPr>
          <w:rFonts w:ascii="Arial" w:hAnsi="Arial" w:cs="Arial"/>
        </w:rPr>
      </w:pPr>
      <w:r w:rsidRPr="00540636">
        <w:rPr>
          <w:rFonts w:ascii="Arial" w:hAnsi="Arial" w:cs="Arial"/>
          <w:color w:val="000000"/>
        </w:rPr>
        <w:t>Lerato Motaung                                                   </w:t>
      </w:r>
    </w:p>
    <w:p w:rsidR="00540636" w:rsidRPr="00540636" w:rsidRDefault="00540636" w:rsidP="001820A7">
      <w:pPr>
        <w:ind w:left="567" w:right="567"/>
        <w:jc w:val="both"/>
        <w:rPr>
          <w:rFonts w:ascii="Arial" w:hAnsi="Arial" w:cs="Arial"/>
        </w:rPr>
      </w:pPr>
      <w:r w:rsidRPr="00540636">
        <w:rPr>
          <w:rFonts w:ascii="Arial" w:hAnsi="Arial" w:cs="Arial"/>
          <w:color w:val="000000"/>
        </w:rPr>
        <w:t xml:space="preserve">Registrar: Competition Tribunal                                         </w:t>
      </w:r>
    </w:p>
    <w:p w:rsidR="00540636" w:rsidRPr="00540636" w:rsidRDefault="00540636" w:rsidP="001820A7">
      <w:pPr>
        <w:ind w:left="567" w:right="567"/>
        <w:jc w:val="both"/>
        <w:rPr>
          <w:rFonts w:ascii="Arial" w:hAnsi="Arial" w:cs="Arial"/>
        </w:rPr>
      </w:pPr>
      <w:r w:rsidRPr="00540636">
        <w:rPr>
          <w:rFonts w:ascii="Arial" w:hAnsi="Arial" w:cs="Arial"/>
          <w:color w:val="000000"/>
        </w:rPr>
        <w:t xml:space="preserve">Tel: (012) 394 3355                                              </w:t>
      </w:r>
    </w:p>
    <w:p w:rsidR="00540636" w:rsidRPr="00540636" w:rsidRDefault="00540636" w:rsidP="001820A7">
      <w:pPr>
        <w:ind w:left="567" w:right="567"/>
        <w:jc w:val="both"/>
        <w:rPr>
          <w:rFonts w:ascii="Arial" w:hAnsi="Arial" w:cs="Arial"/>
        </w:rPr>
      </w:pPr>
      <w:r w:rsidRPr="00540636">
        <w:rPr>
          <w:rFonts w:ascii="Arial" w:hAnsi="Arial" w:cs="Arial"/>
          <w:color w:val="000000"/>
        </w:rPr>
        <w:t xml:space="preserve">Cell: +27 (0) 82 556 3221                                               </w:t>
      </w:r>
    </w:p>
    <w:p w:rsidR="00540636" w:rsidRPr="00540636" w:rsidRDefault="00540636" w:rsidP="001820A7">
      <w:pPr>
        <w:ind w:left="567" w:right="567"/>
        <w:rPr>
          <w:rFonts w:ascii="Arial" w:hAnsi="Arial" w:cs="Arial"/>
        </w:rPr>
      </w:pPr>
      <w:r w:rsidRPr="00540636">
        <w:rPr>
          <w:rFonts w:ascii="Arial" w:hAnsi="Arial" w:cs="Arial"/>
          <w:color w:val="000000"/>
        </w:rPr>
        <w:t xml:space="preserve"> E-Mail: </w:t>
      </w:r>
      <w:hyperlink r:id="rId9" w:history="1">
        <w:r w:rsidRPr="00540636">
          <w:rPr>
            <w:rStyle w:val="Hyperlink"/>
            <w:rFonts w:ascii="Arial" w:hAnsi="Arial" w:cs="Arial"/>
          </w:rPr>
          <w:t>LeratoM@comptrib.co.za</w:t>
        </w:r>
      </w:hyperlink>
    </w:p>
    <w:p w:rsidR="00540636" w:rsidRPr="0088426A" w:rsidRDefault="00540636" w:rsidP="00905F10">
      <w:pPr>
        <w:spacing w:after="160" w:line="360" w:lineRule="auto"/>
        <w:jc w:val="both"/>
        <w:rPr>
          <w:rFonts w:ascii="Arial" w:hAnsi="Arial" w:cs="Arial"/>
          <w:sz w:val="24"/>
          <w:szCs w:val="24"/>
        </w:rPr>
      </w:pPr>
    </w:p>
    <w:p w:rsidR="00327932" w:rsidRPr="005D704B" w:rsidRDefault="00327932" w:rsidP="005D704B">
      <w:pPr>
        <w:spacing w:after="160" w:line="360" w:lineRule="auto"/>
        <w:rPr>
          <w:rFonts w:ascii="Arial" w:hAnsi="Arial" w:cs="Arial"/>
          <w:sz w:val="28"/>
          <w:szCs w:val="28"/>
        </w:rPr>
      </w:pPr>
    </w:p>
    <w:p w:rsidR="009929CC" w:rsidRPr="001E3C18" w:rsidRDefault="009929CC" w:rsidP="001E3C18">
      <w:pPr>
        <w:spacing w:after="160" w:line="360" w:lineRule="auto"/>
        <w:rPr>
          <w:rFonts w:ascii="Arial" w:hAnsi="Arial" w:cs="Arial"/>
          <w:sz w:val="28"/>
          <w:szCs w:val="28"/>
        </w:rPr>
      </w:pPr>
    </w:p>
    <w:p w:rsidR="001B0E0A" w:rsidRPr="00ED38D8" w:rsidRDefault="001B0E0A" w:rsidP="00ED38D8">
      <w:pPr>
        <w:spacing w:after="160" w:line="360" w:lineRule="auto"/>
        <w:rPr>
          <w:rFonts w:ascii="Arial" w:hAnsi="Arial" w:cs="Arial"/>
          <w:sz w:val="28"/>
          <w:szCs w:val="28"/>
        </w:rPr>
      </w:pPr>
    </w:p>
    <w:p w:rsidR="00C34989" w:rsidRPr="00ED38D8" w:rsidRDefault="00C34989" w:rsidP="00ED38D8">
      <w:pPr>
        <w:spacing w:after="160" w:line="360" w:lineRule="auto"/>
        <w:rPr>
          <w:rFonts w:ascii="Arial" w:hAnsi="Arial" w:cs="Arial"/>
          <w:sz w:val="28"/>
          <w:szCs w:val="28"/>
        </w:rPr>
      </w:pPr>
    </w:p>
    <w:sectPr w:rsidR="00C34989" w:rsidRPr="00ED38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DF1" w:rsidRDefault="00933DF1" w:rsidP="005D704B">
      <w:r>
        <w:separator/>
      </w:r>
    </w:p>
  </w:endnote>
  <w:endnote w:type="continuationSeparator" w:id="0">
    <w:p w:rsidR="00933DF1" w:rsidRDefault="00933DF1" w:rsidP="005D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531645"/>
      <w:docPartObj>
        <w:docPartGallery w:val="Page Numbers (Bottom of Page)"/>
        <w:docPartUnique/>
      </w:docPartObj>
    </w:sdtPr>
    <w:sdtEndPr>
      <w:rPr>
        <w:noProof/>
      </w:rPr>
    </w:sdtEndPr>
    <w:sdtContent>
      <w:p w:rsidR="007A46E7" w:rsidRDefault="007A46E7">
        <w:pPr>
          <w:pStyle w:val="Footer"/>
          <w:jc w:val="right"/>
        </w:pPr>
        <w:r>
          <w:fldChar w:fldCharType="begin"/>
        </w:r>
        <w:r>
          <w:instrText xml:space="preserve"> PAGE   \* MERGEFORMAT </w:instrText>
        </w:r>
        <w:r>
          <w:fldChar w:fldCharType="separate"/>
        </w:r>
        <w:r w:rsidR="001820A7">
          <w:rPr>
            <w:noProof/>
          </w:rPr>
          <w:t>3</w:t>
        </w:r>
        <w:r>
          <w:rPr>
            <w:noProof/>
          </w:rPr>
          <w:fldChar w:fldCharType="end"/>
        </w:r>
      </w:p>
    </w:sdtContent>
  </w:sdt>
  <w:p w:rsidR="007A46E7" w:rsidRDefault="007A4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DF1" w:rsidRDefault="00933DF1" w:rsidP="005D704B">
      <w:r>
        <w:separator/>
      </w:r>
    </w:p>
  </w:footnote>
  <w:footnote w:type="continuationSeparator" w:id="0">
    <w:p w:rsidR="00933DF1" w:rsidRDefault="00933DF1" w:rsidP="005D7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3EE9"/>
    <w:multiLevelType w:val="multilevel"/>
    <w:tmpl w:val="475E5112"/>
    <w:lvl w:ilvl="0">
      <w:start w:val="1"/>
      <w:numFmt w:val="decimal"/>
      <w:lvlText w:val="[%1]"/>
      <w:lvlJc w:val="left"/>
      <w:pPr>
        <w:ind w:left="360" w:hanging="360"/>
      </w:pPr>
      <w:rPr>
        <w:rFonts w:ascii="Arial" w:hAnsi="Arial" w:cs="Arial" w:hint="default"/>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A4D2354"/>
    <w:multiLevelType w:val="multilevel"/>
    <w:tmpl w:val="AC94194C"/>
    <w:numStyleLink w:val="Style1"/>
  </w:abstractNum>
  <w:abstractNum w:abstractNumId="2">
    <w:nsid w:val="6552586E"/>
    <w:multiLevelType w:val="multilevel"/>
    <w:tmpl w:val="AC94194C"/>
    <w:styleLink w:val="Style1"/>
    <w:lvl w:ilvl="0">
      <w:start w:val="1"/>
      <w:numFmt w:val="decimal"/>
      <w:lvlText w:val="[%1]"/>
      <w:lvlJc w:val="left"/>
      <w:pPr>
        <w:ind w:left="360" w:hanging="360"/>
      </w:pPr>
      <w:rPr>
        <w:rFonts w:ascii="Arial" w:hAnsi="Arial" w:cs="Arial"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49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lvlOverride w:ilvl="0">
      <w:lvl w:ilvl="0">
        <w:start w:val="1"/>
        <w:numFmt w:val="decimal"/>
        <w:lvlText w:val="[%1]"/>
        <w:lvlJc w:val="left"/>
        <w:pPr>
          <w:ind w:left="360" w:hanging="360"/>
        </w:pPr>
        <w:rPr>
          <w:rFonts w:ascii="Arial" w:hAnsi="Arial" w:cs="Arial" w:hint="default"/>
          <w:b w:val="0"/>
          <w:i w:val="0"/>
          <w:color w:val="auto"/>
          <w:sz w:val="24"/>
          <w:szCs w:val="24"/>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6D"/>
    <w:rsid w:val="00086381"/>
    <w:rsid w:val="000A2AD2"/>
    <w:rsid w:val="000E2DED"/>
    <w:rsid w:val="00126CE3"/>
    <w:rsid w:val="001368EC"/>
    <w:rsid w:val="00155757"/>
    <w:rsid w:val="001820A7"/>
    <w:rsid w:val="00194B46"/>
    <w:rsid w:val="001B0E0A"/>
    <w:rsid w:val="001E3C18"/>
    <w:rsid w:val="00261E9F"/>
    <w:rsid w:val="00300F88"/>
    <w:rsid w:val="00305575"/>
    <w:rsid w:val="00327932"/>
    <w:rsid w:val="00427AEC"/>
    <w:rsid w:val="004478AC"/>
    <w:rsid w:val="004D075E"/>
    <w:rsid w:val="00540636"/>
    <w:rsid w:val="005A7FCF"/>
    <w:rsid w:val="005D016D"/>
    <w:rsid w:val="005D704B"/>
    <w:rsid w:val="005F52A8"/>
    <w:rsid w:val="007A46E7"/>
    <w:rsid w:val="007F2394"/>
    <w:rsid w:val="00815026"/>
    <w:rsid w:val="0088426A"/>
    <w:rsid w:val="008F4094"/>
    <w:rsid w:val="00905F10"/>
    <w:rsid w:val="00933DF1"/>
    <w:rsid w:val="009929CC"/>
    <w:rsid w:val="009B19B5"/>
    <w:rsid w:val="009F2AE7"/>
    <w:rsid w:val="00A02FA0"/>
    <w:rsid w:val="00A94E74"/>
    <w:rsid w:val="00AE7278"/>
    <w:rsid w:val="00B33A8B"/>
    <w:rsid w:val="00C34989"/>
    <w:rsid w:val="00C73710"/>
    <w:rsid w:val="00C82E2A"/>
    <w:rsid w:val="00D769FF"/>
    <w:rsid w:val="00E51531"/>
    <w:rsid w:val="00ED38D8"/>
    <w:rsid w:val="00F101C0"/>
    <w:rsid w:val="00F17582"/>
    <w:rsid w:val="00F721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D2B92-89E1-42D4-853A-3C64C543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6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04B"/>
    <w:pPr>
      <w:spacing w:before="120" w:after="320"/>
      <w:ind w:left="720"/>
      <w:contextualSpacing/>
      <w:jc w:val="both"/>
    </w:pPr>
    <w:rPr>
      <w:rFonts w:ascii="Arial" w:hAnsi="Arial"/>
      <w:lang w:val="en-US" w:bidi="en-US"/>
    </w:rPr>
  </w:style>
  <w:style w:type="paragraph" w:styleId="FootnoteText">
    <w:name w:val="footnote text"/>
    <w:basedOn w:val="Normal"/>
    <w:link w:val="FootnoteTextChar"/>
    <w:uiPriority w:val="99"/>
    <w:unhideWhenUsed/>
    <w:rsid w:val="005D704B"/>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5D704B"/>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D704B"/>
    <w:rPr>
      <w:vertAlign w:val="superscript"/>
    </w:rPr>
  </w:style>
  <w:style w:type="numbering" w:customStyle="1" w:styleId="Style1">
    <w:name w:val="Style1"/>
    <w:uiPriority w:val="99"/>
    <w:rsid w:val="005D704B"/>
    <w:pPr>
      <w:numPr>
        <w:numId w:val="1"/>
      </w:numPr>
    </w:pPr>
  </w:style>
  <w:style w:type="paragraph" w:styleId="Header">
    <w:name w:val="header"/>
    <w:basedOn w:val="Normal"/>
    <w:link w:val="HeaderChar"/>
    <w:uiPriority w:val="99"/>
    <w:unhideWhenUsed/>
    <w:rsid w:val="007A46E7"/>
    <w:pPr>
      <w:tabs>
        <w:tab w:val="center" w:pos="4513"/>
        <w:tab w:val="right" w:pos="9026"/>
      </w:tabs>
    </w:pPr>
  </w:style>
  <w:style w:type="character" w:customStyle="1" w:styleId="HeaderChar">
    <w:name w:val="Header Char"/>
    <w:basedOn w:val="DefaultParagraphFont"/>
    <w:link w:val="Header"/>
    <w:uiPriority w:val="99"/>
    <w:rsid w:val="007A46E7"/>
  </w:style>
  <w:style w:type="paragraph" w:styleId="Footer">
    <w:name w:val="footer"/>
    <w:basedOn w:val="Normal"/>
    <w:link w:val="FooterChar"/>
    <w:uiPriority w:val="99"/>
    <w:unhideWhenUsed/>
    <w:rsid w:val="007A46E7"/>
    <w:pPr>
      <w:tabs>
        <w:tab w:val="center" w:pos="4513"/>
        <w:tab w:val="right" w:pos="9026"/>
      </w:tabs>
    </w:pPr>
  </w:style>
  <w:style w:type="character" w:customStyle="1" w:styleId="FooterChar">
    <w:name w:val="Footer Char"/>
    <w:basedOn w:val="DefaultParagraphFont"/>
    <w:link w:val="Footer"/>
    <w:uiPriority w:val="99"/>
    <w:rsid w:val="007A46E7"/>
  </w:style>
  <w:style w:type="paragraph" w:styleId="BalloonText">
    <w:name w:val="Balloon Text"/>
    <w:basedOn w:val="Normal"/>
    <w:link w:val="BalloonTextChar"/>
    <w:uiPriority w:val="99"/>
    <w:semiHidden/>
    <w:unhideWhenUsed/>
    <w:rsid w:val="00A02FA0"/>
    <w:rPr>
      <w:rFonts w:ascii="Tahoma" w:hAnsi="Tahoma" w:cs="Tahoma"/>
      <w:sz w:val="16"/>
      <w:szCs w:val="16"/>
    </w:rPr>
  </w:style>
  <w:style w:type="character" w:customStyle="1" w:styleId="BalloonTextChar">
    <w:name w:val="Balloon Text Char"/>
    <w:basedOn w:val="DefaultParagraphFont"/>
    <w:link w:val="BalloonText"/>
    <w:uiPriority w:val="99"/>
    <w:semiHidden/>
    <w:rsid w:val="00A02FA0"/>
    <w:rPr>
      <w:rFonts w:ascii="Tahoma" w:hAnsi="Tahoma" w:cs="Tahoma"/>
      <w:sz w:val="16"/>
      <w:szCs w:val="16"/>
    </w:rPr>
  </w:style>
  <w:style w:type="character" w:styleId="Hyperlink">
    <w:name w:val="Hyperlink"/>
    <w:basedOn w:val="DefaultParagraphFont"/>
    <w:uiPriority w:val="99"/>
    <w:semiHidden/>
    <w:unhideWhenUsed/>
    <w:rsid w:val="005406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7385">
      <w:bodyDiv w:val="1"/>
      <w:marLeft w:val="0"/>
      <w:marRight w:val="0"/>
      <w:marTop w:val="0"/>
      <w:marBottom w:val="0"/>
      <w:divBdr>
        <w:top w:val="none" w:sz="0" w:space="0" w:color="auto"/>
        <w:left w:val="none" w:sz="0" w:space="0" w:color="auto"/>
        <w:bottom w:val="none" w:sz="0" w:space="0" w:color="auto"/>
        <w:right w:val="none" w:sz="0" w:space="0" w:color="auto"/>
      </w:divBdr>
    </w:div>
    <w:div w:id="94839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Dey-Van Heerden</dc:creator>
  <cp:lastModifiedBy>Chantelle Benjamin</cp:lastModifiedBy>
  <cp:revision>4</cp:revision>
  <dcterms:created xsi:type="dcterms:W3CDTF">2017-10-26T11:11:00Z</dcterms:created>
  <dcterms:modified xsi:type="dcterms:W3CDTF">2017-10-26T11:37:00Z</dcterms:modified>
</cp:coreProperties>
</file>