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6265" w:rsidRDefault="00796265" w:rsidP="00796265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val="en-US"/>
        </w:rPr>
        <w:drawing>
          <wp:inline distT="0" distB="0" distL="0" distR="0" wp14:anchorId="0D9319FB" wp14:editId="5F58607D">
            <wp:extent cx="1083945" cy="733425"/>
            <wp:effectExtent l="0" t="0" r="190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m_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1431" cy="738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6265" w:rsidRDefault="00796265" w:rsidP="00796265">
      <w:pPr>
        <w:spacing w:after="0" w:line="240" w:lineRule="auto"/>
        <w:jc w:val="center"/>
        <w:rPr>
          <w:rFonts w:ascii="Arial" w:hAnsi="Arial" w:cs="Arial"/>
          <w:b/>
        </w:rPr>
      </w:pPr>
    </w:p>
    <w:p w:rsidR="00796265" w:rsidRDefault="00796265" w:rsidP="00796265">
      <w:pPr>
        <w:spacing w:after="0" w:line="240" w:lineRule="auto"/>
        <w:jc w:val="center"/>
        <w:rPr>
          <w:rFonts w:ascii="Arial" w:hAnsi="Arial" w:cs="Arial"/>
          <w:b/>
        </w:rPr>
      </w:pPr>
    </w:p>
    <w:p w:rsidR="00796265" w:rsidRPr="00E41BF5" w:rsidRDefault="00796265" w:rsidP="00796265">
      <w:pPr>
        <w:spacing w:after="0" w:line="240" w:lineRule="auto"/>
        <w:jc w:val="center"/>
        <w:rPr>
          <w:rFonts w:ascii="Arial" w:hAnsi="Arial" w:cs="Arial"/>
          <w:b/>
        </w:rPr>
      </w:pPr>
    </w:p>
    <w:p w:rsidR="00796265" w:rsidRPr="00E02933" w:rsidRDefault="00796265" w:rsidP="00796265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OUTCOME OF </w:t>
      </w:r>
      <w:r w:rsidRPr="00E02933">
        <w:rPr>
          <w:rFonts w:ascii="Arial" w:hAnsi="Arial" w:cs="Arial"/>
          <w:b/>
        </w:rPr>
        <w:t>CASE - TRIBUNAL ROL</w:t>
      </w:r>
      <w:r>
        <w:rPr>
          <w:rFonts w:ascii="Arial" w:hAnsi="Arial" w:cs="Arial"/>
          <w:b/>
        </w:rPr>
        <w:t xml:space="preserve">L FOR WEDNESDAY, </w:t>
      </w:r>
      <w:r>
        <w:rPr>
          <w:rFonts w:ascii="Arial" w:hAnsi="Arial" w:cs="Arial"/>
          <w:b/>
        </w:rPr>
        <w:t>25 MAY</w:t>
      </w:r>
      <w:r>
        <w:rPr>
          <w:rFonts w:ascii="Arial" w:hAnsi="Arial" w:cs="Arial"/>
          <w:b/>
        </w:rPr>
        <w:t xml:space="preserve"> 2016</w:t>
      </w:r>
    </w:p>
    <w:p w:rsidR="00796265" w:rsidRPr="00E02933" w:rsidRDefault="00796265" w:rsidP="00796265">
      <w:pPr>
        <w:spacing w:after="0" w:line="240" w:lineRule="auto"/>
        <w:jc w:val="both"/>
        <w:rPr>
          <w:rFonts w:ascii="Arial" w:hAnsi="Arial" w:cs="Arial"/>
          <w:b/>
        </w:rPr>
      </w:pPr>
    </w:p>
    <w:p w:rsidR="00796265" w:rsidRPr="00E02933" w:rsidRDefault="00796265" w:rsidP="00796265">
      <w:pPr>
        <w:spacing w:after="0" w:line="240" w:lineRule="auto"/>
        <w:jc w:val="both"/>
        <w:rPr>
          <w:rFonts w:ascii="Arial" w:hAnsi="Arial" w:cs="Arial"/>
          <w:b/>
        </w:rPr>
      </w:pPr>
    </w:p>
    <w:p w:rsidR="00796265" w:rsidRPr="00E02933" w:rsidRDefault="00796265" w:rsidP="00796265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leGrid"/>
        <w:tblW w:w="9224" w:type="dxa"/>
        <w:tblBorders>
          <w:top w:val="single" w:sz="4" w:space="0" w:color="996633"/>
          <w:left w:val="single" w:sz="4" w:space="0" w:color="996633"/>
          <w:bottom w:val="single" w:sz="4" w:space="0" w:color="996633"/>
          <w:right w:val="single" w:sz="4" w:space="0" w:color="996633"/>
          <w:insideH w:val="single" w:sz="4" w:space="0" w:color="996633"/>
          <w:insideV w:val="single" w:sz="4" w:space="0" w:color="996633"/>
        </w:tblBorders>
        <w:tblLook w:val="04A0" w:firstRow="1" w:lastRow="0" w:firstColumn="1" w:lastColumn="0" w:noHBand="0" w:noVBand="1"/>
      </w:tblPr>
      <w:tblGrid>
        <w:gridCol w:w="3153"/>
        <w:gridCol w:w="3198"/>
        <w:gridCol w:w="2873"/>
      </w:tblGrid>
      <w:tr w:rsidR="00796265" w:rsidRPr="00E02933" w:rsidTr="00A60F79">
        <w:trPr>
          <w:trHeight w:val="972"/>
        </w:trPr>
        <w:tc>
          <w:tcPr>
            <w:tcW w:w="3153" w:type="dxa"/>
            <w:shd w:val="clear" w:color="auto" w:fill="996633"/>
          </w:tcPr>
          <w:p w:rsidR="00796265" w:rsidRPr="00E02933" w:rsidRDefault="00796265" w:rsidP="00A60F79">
            <w:pPr>
              <w:rPr>
                <w:rFonts w:ascii="Arial" w:hAnsi="Arial" w:cs="Arial"/>
                <w:color w:val="FFFFFF" w:themeColor="background1"/>
              </w:rPr>
            </w:pPr>
            <w:r w:rsidRPr="00E02933">
              <w:rPr>
                <w:rFonts w:ascii="Arial" w:hAnsi="Arial" w:cs="Arial"/>
                <w:color w:val="FFFFFF" w:themeColor="background1"/>
              </w:rPr>
              <w:t>Type of matter</w:t>
            </w:r>
          </w:p>
        </w:tc>
        <w:tc>
          <w:tcPr>
            <w:tcW w:w="3198" w:type="dxa"/>
            <w:shd w:val="clear" w:color="auto" w:fill="996633"/>
          </w:tcPr>
          <w:p w:rsidR="00796265" w:rsidRPr="00E02933" w:rsidRDefault="00796265" w:rsidP="00A60F79">
            <w:pPr>
              <w:rPr>
                <w:rFonts w:ascii="Arial" w:hAnsi="Arial" w:cs="Arial"/>
                <w:color w:val="FFFFFF" w:themeColor="background1"/>
              </w:rPr>
            </w:pPr>
            <w:r w:rsidRPr="00E02933">
              <w:rPr>
                <w:rFonts w:ascii="Arial" w:hAnsi="Arial" w:cs="Arial"/>
                <w:color w:val="FFFFFF" w:themeColor="background1"/>
              </w:rPr>
              <w:t>Parties involved</w:t>
            </w:r>
          </w:p>
        </w:tc>
        <w:tc>
          <w:tcPr>
            <w:tcW w:w="2873" w:type="dxa"/>
            <w:shd w:val="clear" w:color="auto" w:fill="996633"/>
          </w:tcPr>
          <w:p w:rsidR="00796265" w:rsidRPr="00E02933" w:rsidRDefault="00796265" w:rsidP="00A60F79">
            <w:pPr>
              <w:rPr>
                <w:rFonts w:ascii="Arial" w:hAnsi="Arial" w:cs="Arial"/>
                <w:color w:val="FFFFFF" w:themeColor="background1"/>
              </w:rPr>
            </w:pPr>
            <w:r w:rsidRPr="00E02933">
              <w:rPr>
                <w:rFonts w:ascii="Arial" w:hAnsi="Arial" w:cs="Arial"/>
                <w:color w:val="FFFFFF" w:themeColor="background1"/>
              </w:rPr>
              <w:t>Competition Commission’s recommendation to Tribunal</w:t>
            </w:r>
          </w:p>
        </w:tc>
      </w:tr>
      <w:tr w:rsidR="00796265" w:rsidRPr="00E02933" w:rsidTr="00A60F79">
        <w:trPr>
          <w:trHeight w:val="493"/>
        </w:trPr>
        <w:tc>
          <w:tcPr>
            <w:tcW w:w="3153" w:type="dxa"/>
          </w:tcPr>
          <w:p w:rsidR="00796265" w:rsidRPr="00E02933" w:rsidRDefault="00796265" w:rsidP="00A60F79">
            <w:pPr>
              <w:jc w:val="both"/>
              <w:rPr>
                <w:rFonts w:ascii="Arial" w:hAnsi="Arial" w:cs="Arial"/>
              </w:rPr>
            </w:pPr>
            <w:r w:rsidRPr="00E02933">
              <w:rPr>
                <w:rFonts w:ascii="Arial" w:hAnsi="Arial" w:cs="Arial"/>
              </w:rPr>
              <w:t xml:space="preserve">Large merger </w:t>
            </w:r>
          </w:p>
        </w:tc>
        <w:tc>
          <w:tcPr>
            <w:tcW w:w="3198" w:type="dxa"/>
          </w:tcPr>
          <w:p w:rsidR="00796265" w:rsidRPr="00E02933" w:rsidRDefault="00796265" w:rsidP="00A60F7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Samancor Chrome Limited and Business and Assets of International Ferro Metals (SA) (Pty) Ltd and Sky Chrome Mining (Pty) Ltd </w:t>
            </w:r>
          </w:p>
        </w:tc>
        <w:tc>
          <w:tcPr>
            <w:tcW w:w="2873" w:type="dxa"/>
          </w:tcPr>
          <w:p w:rsidR="00796265" w:rsidRPr="00E02933" w:rsidRDefault="00796265" w:rsidP="00A60F79">
            <w:pPr>
              <w:jc w:val="both"/>
              <w:rPr>
                <w:rFonts w:ascii="Arial" w:hAnsi="Arial" w:cs="Arial"/>
              </w:rPr>
            </w:pPr>
            <w:r w:rsidRPr="00E02933">
              <w:rPr>
                <w:rFonts w:ascii="Arial" w:hAnsi="Arial" w:cs="Arial"/>
              </w:rPr>
              <w:t>Approval without conditions</w:t>
            </w:r>
          </w:p>
        </w:tc>
      </w:tr>
      <w:tr w:rsidR="00796265" w:rsidRPr="00E02933" w:rsidTr="00A60F79">
        <w:trPr>
          <w:trHeight w:val="70"/>
        </w:trPr>
        <w:tc>
          <w:tcPr>
            <w:tcW w:w="3153" w:type="dxa"/>
          </w:tcPr>
          <w:p w:rsidR="00796265" w:rsidRPr="00E02933" w:rsidRDefault="00796265" w:rsidP="00A60F7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198" w:type="dxa"/>
          </w:tcPr>
          <w:p w:rsidR="00796265" w:rsidRPr="00E02933" w:rsidRDefault="00796265" w:rsidP="00A60F79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873" w:type="dxa"/>
          </w:tcPr>
          <w:p w:rsidR="00796265" w:rsidRPr="00E02933" w:rsidRDefault="00796265" w:rsidP="00A60F79">
            <w:pPr>
              <w:rPr>
                <w:rFonts w:ascii="Arial" w:hAnsi="Arial" w:cs="Arial"/>
              </w:rPr>
            </w:pPr>
          </w:p>
        </w:tc>
      </w:tr>
    </w:tbl>
    <w:p w:rsidR="00796265" w:rsidRPr="00E02933" w:rsidRDefault="00796265" w:rsidP="00796265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:rsidR="00796265" w:rsidRPr="006D736D" w:rsidRDefault="00796265" w:rsidP="00796265">
      <w:pPr>
        <w:spacing w:after="0" w:line="240" w:lineRule="auto"/>
        <w:jc w:val="both"/>
        <w:rPr>
          <w:rFonts w:cs="Arial"/>
          <w:color w:val="000000"/>
        </w:rPr>
      </w:pPr>
    </w:p>
    <w:p w:rsidR="00796265" w:rsidRPr="00796265" w:rsidRDefault="00796265" w:rsidP="00796265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Theme="minorHAnsi" w:hAnsiTheme="minorHAnsi"/>
          <w:sz w:val="22"/>
          <w:szCs w:val="22"/>
        </w:rPr>
      </w:pPr>
      <w:r w:rsidRPr="00796265">
        <w:rPr>
          <w:rFonts w:asciiTheme="minorHAnsi" w:hAnsiTheme="minorHAnsi"/>
          <w:sz w:val="22"/>
          <w:szCs w:val="22"/>
        </w:rPr>
        <w:t>The Competition</w:t>
      </w:r>
      <w:r w:rsidRPr="00796265">
        <w:rPr>
          <w:rFonts w:asciiTheme="minorHAnsi" w:hAnsiTheme="minorHAnsi"/>
          <w:sz w:val="22"/>
          <w:szCs w:val="22"/>
        </w:rPr>
        <w:t xml:space="preserve"> Tribunal </w:t>
      </w:r>
      <w:r w:rsidRPr="00796265">
        <w:rPr>
          <w:rFonts w:asciiTheme="minorHAnsi" w:hAnsiTheme="minorHAnsi"/>
          <w:sz w:val="22"/>
          <w:szCs w:val="22"/>
        </w:rPr>
        <w:t xml:space="preserve">has </w:t>
      </w:r>
      <w:r w:rsidRPr="00796265">
        <w:rPr>
          <w:rFonts w:asciiTheme="minorHAnsi" w:hAnsiTheme="minorHAnsi"/>
          <w:sz w:val="22"/>
          <w:szCs w:val="22"/>
        </w:rPr>
        <w:t xml:space="preserve">approved the merger </w:t>
      </w:r>
      <w:r w:rsidRPr="00796265">
        <w:rPr>
          <w:rFonts w:asciiTheme="minorHAnsi" w:hAnsiTheme="minorHAnsi"/>
          <w:sz w:val="22"/>
          <w:szCs w:val="22"/>
        </w:rPr>
        <w:t>of Samancor Chrome</w:t>
      </w:r>
      <w:r w:rsidRPr="00796265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 with</w:t>
      </w:r>
      <w:r w:rsidRPr="00796265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 that of </w:t>
      </w:r>
      <w:r w:rsidRPr="00796265">
        <w:rPr>
          <w:rFonts w:asciiTheme="minorHAnsi" w:hAnsiTheme="minorHAnsi"/>
          <w:sz w:val="22"/>
          <w:szCs w:val="22"/>
        </w:rPr>
        <w:t>International Ferro Metals SA</w:t>
      </w:r>
      <w:r w:rsidRPr="00796265">
        <w:rPr>
          <w:rFonts w:asciiTheme="minorHAnsi" w:hAnsiTheme="minorHAnsi"/>
          <w:sz w:val="22"/>
          <w:szCs w:val="22"/>
        </w:rPr>
        <w:t xml:space="preserve"> for</w:t>
      </w:r>
      <w:r w:rsidRPr="00796265">
        <w:rPr>
          <w:rFonts w:asciiTheme="minorHAnsi" w:hAnsiTheme="minorHAnsi"/>
          <w:sz w:val="22"/>
          <w:szCs w:val="22"/>
        </w:rPr>
        <w:t xml:space="preserve"> mining assets and the business of Sky Chrome Mining. </w:t>
      </w:r>
      <w:r w:rsidRPr="00796265">
        <w:rPr>
          <w:rFonts w:asciiTheme="minorHAnsi" w:hAnsiTheme="minorHAnsi"/>
          <w:sz w:val="22"/>
          <w:szCs w:val="22"/>
          <w:shd w:val="clear" w:color="auto" w:fill="FFFFFF"/>
        </w:rPr>
        <w:t>Samancor</w:t>
      </w:r>
      <w:r w:rsidRPr="00796265">
        <w:rPr>
          <w:rFonts w:asciiTheme="minorHAnsi" w:hAnsiTheme="minorHAnsi"/>
          <w:sz w:val="22"/>
          <w:szCs w:val="22"/>
          <w:shd w:val="clear" w:color="auto" w:fill="FFFFFF"/>
        </w:rPr>
        <w:t xml:space="preserve"> Chrome</w:t>
      </w:r>
      <w:r w:rsidRPr="00796265">
        <w:rPr>
          <w:rFonts w:asciiTheme="minorHAnsi" w:hAnsiTheme="minorHAnsi"/>
          <w:sz w:val="22"/>
          <w:szCs w:val="22"/>
          <w:shd w:val="clear" w:color="auto" w:fill="FFFFFF"/>
        </w:rPr>
        <w:t xml:space="preserve">, </w:t>
      </w:r>
      <w:r w:rsidRPr="00796265">
        <w:rPr>
          <w:rFonts w:asciiTheme="minorHAnsi" w:hAnsiTheme="minorHAnsi"/>
          <w:sz w:val="22"/>
          <w:szCs w:val="22"/>
        </w:rPr>
        <w:t xml:space="preserve">a </w:t>
      </w:r>
      <w:r w:rsidRPr="00796265">
        <w:rPr>
          <w:rFonts w:asciiTheme="minorHAnsi" w:hAnsiTheme="minorHAnsi" w:cs="Arial"/>
          <w:sz w:val="22"/>
          <w:szCs w:val="22"/>
          <w:shd w:val="clear" w:color="auto" w:fill="FFFFFF"/>
        </w:rPr>
        <w:t>chrome mining company and ferrochrome producer</w:t>
      </w:r>
      <w:r w:rsidRPr="00796265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 </w:t>
      </w:r>
      <w:r w:rsidRPr="00796265">
        <w:rPr>
          <w:rFonts w:asciiTheme="minorHAnsi" w:hAnsiTheme="minorHAnsi"/>
          <w:sz w:val="22"/>
          <w:szCs w:val="22"/>
          <w:shd w:val="clear" w:color="auto" w:fill="FFFFFF"/>
        </w:rPr>
        <w:t xml:space="preserve">controlled by Samancor Chrome Holding, is the acquiring firm. </w:t>
      </w:r>
    </w:p>
    <w:p w:rsidR="00796265" w:rsidRPr="00796265" w:rsidRDefault="00796265" w:rsidP="00796265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Theme="minorHAnsi" w:hAnsiTheme="minorHAnsi"/>
          <w:sz w:val="22"/>
          <w:szCs w:val="22"/>
        </w:rPr>
      </w:pPr>
    </w:p>
    <w:p w:rsidR="00796265" w:rsidRPr="00796265" w:rsidRDefault="00796265" w:rsidP="00796265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Theme="minorHAnsi" w:hAnsiTheme="minorHAnsi"/>
          <w:sz w:val="22"/>
          <w:szCs w:val="22"/>
        </w:rPr>
      </w:pPr>
      <w:r w:rsidRPr="00796265">
        <w:rPr>
          <w:rFonts w:asciiTheme="minorHAnsi" w:hAnsiTheme="minorHAnsi"/>
          <w:sz w:val="22"/>
          <w:szCs w:val="22"/>
        </w:rPr>
        <w:t>The operations of one of the primary target firms, Ferro Metals SA, are currently under business rescue</w:t>
      </w:r>
      <w:r w:rsidRPr="00796265">
        <w:rPr>
          <w:rFonts w:asciiTheme="minorHAnsi" w:hAnsiTheme="minorHAnsi"/>
          <w:sz w:val="22"/>
          <w:szCs w:val="22"/>
        </w:rPr>
        <w:t xml:space="preserve">. Ferro Metals SA </w:t>
      </w:r>
      <w:r w:rsidRPr="00796265">
        <w:rPr>
          <w:rFonts w:asciiTheme="minorHAnsi" w:hAnsiTheme="minorHAnsi"/>
          <w:sz w:val="22"/>
          <w:szCs w:val="22"/>
        </w:rPr>
        <w:t xml:space="preserve">was involved in the mining and beneficiation of chrome ore, and the smelting of chrome ore to produce ferrochrome.  Sky Chrome is controlled by Swiss-based </w:t>
      </w:r>
      <w:proofErr w:type="gramStart"/>
      <w:r w:rsidRPr="00796265">
        <w:rPr>
          <w:rFonts w:asciiTheme="minorHAnsi" w:hAnsiTheme="minorHAnsi"/>
          <w:sz w:val="22"/>
          <w:szCs w:val="22"/>
        </w:rPr>
        <w:t>company</w:t>
      </w:r>
      <w:proofErr w:type="gramEnd"/>
      <w:r w:rsidRPr="00796265">
        <w:rPr>
          <w:rFonts w:asciiTheme="minorHAnsi" w:hAnsiTheme="minorHAnsi"/>
          <w:sz w:val="22"/>
          <w:szCs w:val="22"/>
        </w:rPr>
        <w:t>,</w:t>
      </w:r>
      <w:r w:rsidRPr="00796265">
        <w:rPr>
          <w:rFonts w:asciiTheme="minorHAnsi" w:hAnsiTheme="minorHAnsi"/>
          <w:sz w:val="22"/>
          <w:szCs w:val="22"/>
        </w:rPr>
        <w:t xml:space="preserve"> Purity Metals Holdings Ltd.  </w:t>
      </w:r>
    </w:p>
    <w:p w:rsidR="00796265" w:rsidRPr="00796265" w:rsidRDefault="00796265" w:rsidP="00796265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Theme="minorHAnsi" w:hAnsiTheme="minorHAnsi"/>
          <w:sz w:val="22"/>
          <w:szCs w:val="22"/>
        </w:rPr>
      </w:pPr>
    </w:p>
    <w:p w:rsidR="00796265" w:rsidRPr="00796265" w:rsidRDefault="00796265" w:rsidP="00796265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Theme="minorHAnsi" w:hAnsiTheme="minorHAnsi"/>
          <w:sz w:val="22"/>
          <w:szCs w:val="22"/>
        </w:rPr>
      </w:pPr>
      <w:r w:rsidRPr="00796265">
        <w:rPr>
          <w:rFonts w:asciiTheme="minorHAnsi" w:hAnsiTheme="minorHAnsi"/>
          <w:sz w:val="22"/>
          <w:szCs w:val="22"/>
        </w:rPr>
        <w:t xml:space="preserve">The Commission </w:t>
      </w:r>
      <w:r w:rsidR="00073910">
        <w:rPr>
          <w:rFonts w:asciiTheme="minorHAnsi" w:hAnsiTheme="minorHAnsi"/>
          <w:sz w:val="22"/>
          <w:szCs w:val="22"/>
        </w:rPr>
        <w:t xml:space="preserve">had </w:t>
      </w:r>
      <w:r w:rsidRPr="00796265">
        <w:rPr>
          <w:rFonts w:asciiTheme="minorHAnsi" w:hAnsiTheme="minorHAnsi"/>
          <w:sz w:val="22"/>
          <w:szCs w:val="22"/>
        </w:rPr>
        <w:t xml:space="preserve">said such a merger was unlikely to materially affect competition in any related metals markets, or </w:t>
      </w:r>
      <w:r w:rsidRPr="00796265">
        <w:rPr>
          <w:rFonts w:asciiTheme="minorHAnsi" w:hAnsiTheme="minorHAnsi"/>
          <w:sz w:val="22"/>
          <w:szCs w:val="22"/>
        </w:rPr>
        <w:t xml:space="preserve">result in </w:t>
      </w:r>
      <w:r w:rsidRPr="00796265">
        <w:rPr>
          <w:rFonts w:asciiTheme="minorHAnsi" w:hAnsiTheme="minorHAnsi"/>
          <w:sz w:val="22"/>
          <w:szCs w:val="22"/>
        </w:rPr>
        <w:t xml:space="preserve">job losses. </w:t>
      </w:r>
    </w:p>
    <w:p w:rsidR="00796265" w:rsidRDefault="00796265" w:rsidP="00796265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Theme="minorHAnsi" w:hAnsiTheme="minorHAnsi"/>
          <w:color w:val="444444"/>
          <w:sz w:val="22"/>
          <w:szCs w:val="22"/>
        </w:rPr>
      </w:pPr>
    </w:p>
    <w:p w:rsidR="00796265" w:rsidRPr="006D736D" w:rsidRDefault="00796265" w:rsidP="00796265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Theme="minorHAnsi" w:hAnsiTheme="minorHAnsi"/>
          <w:color w:val="444444"/>
          <w:sz w:val="22"/>
          <w:szCs w:val="22"/>
        </w:rPr>
      </w:pPr>
    </w:p>
    <w:p w:rsidR="00796265" w:rsidRPr="00796265" w:rsidRDefault="00796265" w:rsidP="00796265">
      <w:pPr>
        <w:spacing w:after="0" w:line="240" w:lineRule="auto"/>
        <w:jc w:val="both"/>
        <w:rPr>
          <w:rFonts w:cs="Arial"/>
          <w:lang w:eastAsia="en-ZA"/>
        </w:rPr>
      </w:pPr>
      <w:r w:rsidRPr="00796265">
        <w:rPr>
          <w:rFonts w:cs="Arial"/>
          <w:color w:val="000000"/>
          <w:lang w:eastAsia="en-ZA"/>
        </w:rPr>
        <w:t xml:space="preserve">Issued by: </w:t>
      </w:r>
    </w:p>
    <w:p w:rsidR="00796265" w:rsidRPr="00796265" w:rsidRDefault="00796265" w:rsidP="00796265">
      <w:pPr>
        <w:spacing w:after="0" w:line="240" w:lineRule="auto"/>
        <w:jc w:val="both"/>
        <w:rPr>
          <w:rFonts w:cs="Arial"/>
          <w:color w:val="000000"/>
          <w:lang w:eastAsia="en-ZA"/>
        </w:rPr>
      </w:pPr>
      <w:r w:rsidRPr="00796265">
        <w:rPr>
          <w:rFonts w:cs="Arial"/>
          <w:color w:val="000000"/>
          <w:lang w:eastAsia="en-ZA"/>
        </w:rPr>
        <w:t xml:space="preserve">Chantelle Benjamin </w:t>
      </w:r>
    </w:p>
    <w:p w:rsidR="00796265" w:rsidRPr="00796265" w:rsidRDefault="00796265" w:rsidP="00796265">
      <w:pPr>
        <w:spacing w:after="0" w:line="240" w:lineRule="auto"/>
        <w:jc w:val="both"/>
        <w:rPr>
          <w:rFonts w:cs="Arial"/>
          <w:color w:val="000000"/>
          <w:lang w:eastAsia="en-ZA"/>
        </w:rPr>
      </w:pPr>
      <w:r w:rsidRPr="00796265">
        <w:rPr>
          <w:rFonts w:cs="Arial"/>
          <w:color w:val="000000"/>
          <w:lang w:eastAsia="en-ZA"/>
        </w:rPr>
        <w:t>Communications: Competition Tribunal   </w:t>
      </w:r>
    </w:p>
    <w:p w:rsidR="00796265" w:rsidRPr="00796265" w:rsidRDefault="00796265" w:rsidP="00796265">
      <w:pPr>
        <w:spacing w:after="0" w:line="240" w:lineRule="auto"/>
        <w:jc w:val="both"/>
        <w:rPr>
          <w:rFonts w:cs="Arial"/>
          <w:color w:val="000000"/>
          <w:lang w:eastAsia="en-ZA"/>
        </w:rPr>
      </w:pPr>
      <w:r w:rsidRPr="00796265">
        <w:rPr>
          <w:rFonts w:cs="Arial"/>
          <w:color w:val="000000"/>
          <w:lang w:eastAsia="en-ZA"/>
        </w:rPr>
        <w:t xml:space="preserve">Tel (012)394 1383                                      </w:t>
      </w:r>
    </w:p>
    <w:p w:rsidR="00796265" w:rsidRPr="00796265" w:rsidRDefault="00796265" w:rsidP="00796265">
      <w:pPr>
        <w:spacing w:after="0" w:line="240" w:lineRule="auto"/>
        <w:jc w:val="both"/>
        <w:rPr>
          <w:rFonts w:cs="Arial"/>
          <w:color w:val="000000"/>
          <w:lang w:eastAsia="en-ZA"/>
        </w:rPr>
      </w:pPr>
      <w:r w:rsidRPr="00796265">
        <w:rPr>
          <w:rFonts w:cs="Arial"/>
          <w:color w:val="000000"/>
          <w:lang w:eastAsia="en-ZA"/>
        </w:rPr>
        <w:t>Cell: +27 (0) 73 007 5603  </w:t>
      </w:r>
    </w:p>
    <w:p w:rsidR="00796265" w:rsidRPr="00796265" w:rsidRDefault="00796265" w:rsidP="00796265">
      <w:pPr>
        <w:spacing w:after="0" w:line="240" w:lineRule="auto"/>
        <w:jc w:val="both"/>
        <w:rPr>
          <w:rFonts w:cs="Arial"/>
          <w:lang w:eastAsia="en-ZA"/>
        </w:rPr>
      </w:pPr>
      <w:r w:rsidRPr="00796265">
        <w:rPr>
          <w:rFonts w:cs="Arial"/>
          <w:color w:val="000000"/>
          <w:lang w:eastAsia="en-ZA"/>
        </w:rPr>
        <w:t xml:space="preserve">Twitter: @comptrib                                        </w:t>
      </w:r>
    </w:p>
    <w:p w:rsidR="00796265" w:rsidRPr="00796265" w:rsidRDefault="00796265" w:rsidP="00796265">
      <w:pPr>
        <w:spacing w:after="0" w:line="240" w:lineRule="auto"/>
        <w:jc w:val="both"/>
        <w:rPr>
          <w:rFonts w:cs="Arial"/>
        </w:rPr>
      </w:pPr>
      <w:r w:rsidRPr="00796265">
        <w:rPr>
          <w:rFonts w:cs="Arial"/>
          <w:color w:val="000000"/>
          <w:lang w:eastAsia="en-ZA"/>
        </w:rPr>
        <w:t xml:space="preserve">E-Mail: </w:t>
      </w:r>
      <w:hyperlink r:id="rId5" w:history="1">
        <w:r w:rsidRPr="00796265">
          <w:rPr>
            <w:rStyle w:val="Hyperlink"/>
            <w:rFonts w:cs="Arial"/>
            <w:lang w:eastAsia="en-ZA"/>
          </w:rPr>
          <w:t>chantelleb@comptrib.co.za</w:t>
        </w:r>
      </w:hyperlink>
      <w:r w:rsidRPr="00796265">
        <w:rPr>
          <w:rFonts w:cs="Arial"/>
        </w:rPr>
        <w:t xml:space="preserve"> </w:t>
      </w:r>
    </w:p>
    <w:p w:rsidR="00796265" w:rsidRPr="00E02933" w:rsidRDefault="00796265" w:rsidP="00796265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:rsidR="00796265" w:rsidRPr="00796265" w:rsidRDefault="00796265" w:rsidP="00796265">
      <w:pPr>
        <w:spacing w:after="0" w:line="240" w:lineRule="auto"/>
        <w:jc w:val="both"/>
        <w:rPr>
          <w:rFonts w:cs="Arial"/>
          <w:color w:val="000000"/>
        </w:rPr>
      </w:pPr>
    </w:p>
    <w:p w:rsidR="00796265" w:rsidRPr="00796265" w:rsidRDefault="00796265" w:rsidP="00796265">
      <w:pPr>
        <w:spacing w:after="0" w:line="240" w:lineRule="auto"/>
        <w:jc w:val="both"/>
        <w:rPr>
          <w:rFonts w:cs="Arial"/>
          <w:lang w:eastAsia="en-ZA"/>
        </w:rPr>
      </w:pPr>
      <w:r w:rsidRPr="00796265">
        <w:rPr>
          <w:rFonts w:cs="Arial"/>
          <w:color w:val="000000"/>
          <w:lang w:eastAsia="en-ZA"/>
        </w:rPr>
        <w:t>On Behalf Of:</w:t>
      </w:r>
    </w:p>
    <w:p w:rsidR="00796265" w:rsidRPr="00796265" w:rsidRDefault="00796265" w:rsidP="00796265">
      <w:pPr>
        <w:spacing w:after="0" w:line="240" w:lineRule="auto"/>
        <w:jc w:val="both"/>
        <w:rPr>
          <w:rFonts w:cs="Arial"/>
          <w:lang w:eastAsia="en-ZA"/>
        </w:rPr>
      </w:pPr>
      <w:r w:rsidRPr="00796265">
        <w:rPr>
          <w:rFonts w:cs="Arial"/>
          <w:color w:val="000000"/>
          <w:lang w:eastAsia="en-ZA"/>
        </w:rPr>
        <w:t>Lerato Motaung                                                   </w:t>
      </w:r>
    </w:p>
    <w:p w:rsidR="00796265" w:rsidRPr="00796265" w:rsidRDefault="00796265" w:rsidP="00796265">
      <w:pPr>
        <w:spacing w:after="0" w:line="240" w:lineRule="auto"/>
        <w:jc w:val="both"/>
        <w:rPr>
          <w:rFonts w:cs="Arial"/>
          <w:lang w:eastAsia="en-ZA"/>
        </w:rPr>
      </w:pPr>
      <w:r w:rsidRPr="00796265">
        <w:rPr>
          <w:rFonts w:cs="Arial"/>
          <w:color w:val="000000"/>
          <w:lang w:eastAsia="en-ZA"/>
        </w:rPr>
        <w:t xml:space="preserve">Registrar: Competition Tribunal                                         </w:t>
      </w:r>
    </w:p>
    <w:p w:rsidR="00796265" w:rsidRPr="00796265" w:rsidRDefault="00796265" w:rsidP="00796265">
      <w:pPr>
        <w:spacing w:after="0" w:line="240" w:lineRule="auto"/>
        <w:jc w:val="both"/>
        <w:rPr>
          <w:rFonts w:cs="Arial"/>
          <w:lang w:eastAsia="en-ZA"/>
        </w:rPr>
      </w:pPr>
      <w:r w:rsidRPr="00796265">
        <w:rPr>
          <w:rFonts w:cs="Arial"/>
          <w:color w:val="000000"/>
          <w:lang w:eastAsia="en-ZA"/>
        </w:rPr>
        <w:t xml:space="preserve">Tel: (012) 394 3355                                              </w:t>
      </w:r>
    </w:p>
    <w:p w:rsidR="00796265" w:rsidRPr="00796265" w:rsidRDefault="00796265" w:rsidP="00796265">
      <w:pPr>
        <w:spacing w:after="0" w:line="240" w:lineRule="auto"/>
        <w:jc w:val="both"/>
        <w:rPr>
          <w:rFonts w:cs="Arial"/>
          <w:lang w:eastAsia="en-ZA"/>
        </w:rPr>
      </w:pPr>
      <w:r w:rsidRPr="00796265">
        <w:rPr>
          <w:rFonts w:cs="Arial"/>
          <w:color w:val="000000"/>
          <w:lang w:eastAsia="en-ZA"/>
        </w:rPr>
        <w:t xml:space="preserve">Cell: +27 (0) 82 556 3221                                               </w:t>
      </w:r>
    </w:p>
    <w:p w:rsidR="00796265" w:rsidRPr="00796265" w:rsidRDefault="00796265" w:rsidP="00796265">
      <w:pPr>
        <w:spacing w:after="0" w:line="240" w:lineRule="auto"/>
        <w:jc w:val="both"/>
        <w:rPr>
          <w:rFonts w:cs="Arial"/>
        </w:rPr>
      </w:pPr>
      <w:r w:rsidRPr="00796265">
        <w:rPr>
          <w:rFonts w:cs="Arial"/>
          <w:color w:val="000000"/>
          <w:lang w:eastAsia="en-ZA"/>
        </w:rPr>
        <w:t xml:space="preserve">E-Mail: </w:t>
      </w:r>
      <w:hyperlink r:id="rId6" w:history="1">
        <w:r w:rsidRPr="00796265">
          <w:rPr>
            <w:rStyle w:val="Hyperlink"/>
            <w:rFonts w:cs="Arial"/>
            <w:lang w:eastAsia="en-ZA"/>
          </w:rPr>
          <w:t>LeratoM@comptrib.co.za</w:t>
        </w:r>
      </w:hyperlink>
    </w:p>
    <w:p w:rsidR="003E6D12" w:rsidRDefault="00EF0305"/>
    <w:sectPr w:rsidR="003E6D1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265"/>
    <w:rsid w:val="00073910"/>
    <w:rsid w:val="002A5A09"/>
    <w:rsid w:val="004755EC"/>
    <w:rsid w:val="00796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09793B1E-A168-4E9B-8960-BFF024633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6265"/>
    <w:rPr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96265"/>
    <w:pPr>
      <w:spacing w:after="0" w:line="240" w:lineRule="auto"/>
    </w:pPr>
    <w:rPr>
      <w:lang w:val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9626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96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eratoM@comptrib.co.za" TargetMode="External"/><Relationship Id="rId5" Type="http://schemas.openxmlformats.org/officeDocument/2006/relationships/hyperlink" Target="chantelleb@comptrib.co.za%20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Chantelle Benjamin</dc:creator>
  <cp:keywords/>
  <dc:description/>
  <cp:lastModifiedBy>Chantelle Benjamin</cp:lastModifiedBy>
  <cp:revision>3</cp:revision>
  <dcterms:created xsi:type="dcterms:W3CDTF">2016-05-25T13:18:00Z</dcterms:created>
  <dcterms:modified xsi:type="dcterms:W3CDTF">2016-05-25T13:26:00Z</dcterms:modified>
</cp:coreProperties>
</file>