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AAD8" w14:textId="31BC624E" w:rsidR="0041408A" w:rsidRDefault="0041408A" w:rsidP="00971D7A">
      <w:pPr>
        <w:pStyle w:val="Heading1"/>
        <w:pBdr>
          <w:top w:val="single" w:sz="4" w:space="0" w:color="auto"/>
        </w:pBdr>
        <w:spacing w:before="0" w:after="240"/>
        <w:rPr>
          <w:rFonts w:cs="Arial"/>
          <w:sz w:val="22"/>
          <w:szCs w:val="22"/>
        </w:rPr>
      </w:pPr>
      <w:bookmarkStart w:id="0" w:name="_Toc448483192"/>
      <w:bookmarkStart w:id="1" w:name="_Toc64530189"/>
      <w:r>
        <w:rPr>
          <w:rFonts w:cs="Arial"/>
          <w:sz w:val="22"/>
          <w:szCs w:val="22"/>
        </w:rPr>
        <w:t xml:space="preserve">ANNEXURE </w:t>
      </w:r>
      <w:r w:rsidR="00366EEC">
        <w:rPr>
          <w:rFonts w:cs="Arial"/>
          <w:sz w:val="22"/>
          <w:szCs w:val="22"/>
        </w:rPr>
        <w:t>D</w:t>
      </w:r>
      <w:r w:rsidRPr="00E616A6">
        <w:rPr>
          <w:rFonts w:cs="Arial"/>
          <w:sz w:val="22"/>
          <w:szCs w:val="22"/>
        </w:rPr>
        <w:t>:</w:t>
      </w:r>
      <w:r w:rsidRPr="00E616A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SERVICE LEVELS, SEVERITY LEVELS AND RESPONSE TIMES</w:t>
      </w:r>
      <w:bookmarkEnd w:id="0"/>
      <w:bookmarkEnd w:id="1"/>
    </w:p>
    <w:p w14:paraId="296FF12F" w14:textId="77777777" w:rsidR="00971D7A" w:rsidRPr="00971D7A" w:rsidRDefault="00971D7A" w:rsidP="00971D7A"/>
    <w:tbl>
      <w:tblPr>
        <w:tblStyle w:val="TableGrid1"/>
        <w:tblpPr w:leftFromText="180" w:rightFromText="180" w:horzAnchor="margin" w:tblpY="735"/>
        <w:tblW w:w="5000" w:type="pct"/>
        <w:tblInd w:w="0" w:type="dxa"/>
        <w:tblLook w:val="04A0" w:firstRow="1" w:lastRow="0" w:firstColumn="1" w:lastColumn="0" w:noHBand="0" w:noVBand="1"/>
      </w:tblPr>
      <w:tblGrid>
        <w:gridCol w:w="4524"/>
        <w:gridCol w:w="2690"/>
        <w:gridCol w:w="2644"/>
        <w:gridCol w:w="5530"/>
      </w:tblGrid>
      <w:tr w:rsidR="0041408A" w:rsidRPr="007F6469" w14:paraId="122DF4C3" w14:textId="77777777" w:rsidTr="00971D7A">
        <w:trPr>
          <w:tblHeader/>
        </w:trPr>
        <w:tc>
          <w:tcPr>
            <w:tcW w:w="1470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shd w:val="pct10" w:color="auto" w:fill="auto"/>
            <w:vAlign w:val="center"/>
            <w:hideMark/>
          </w:tcPr>
          <w:p w14:paraId="379E9C59" w14:textId="77777777" w:rsidR="0041408A" w:rsidRPr="007F6469" w:rsidRDefault="0041408A" w:rsidP="00971D7A">
            <w:pPr>
              <w:jc w:val="center"/>
              <w:rPr>
                <w:rFonts w:eastAsia="Calibri" w:cs="Arial"/>
              </w:rPr>
            </w:pPr>
            <w:r w:rsidRPr="007F6469">
              <w:rPr>
                <w:rFonts w:eastAsia="Calibri" w:cs="Arial"/>
                <w:b/>
                <w:bCs/>
              </w:rPr>
              <w:t>Level of Severity</w:t>
            </w:r>
          </w:p>
        </w:tc>
        <w:tc>
          <w:tcPr>
            <w:tcW w:w="874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shd w:val="pct10" w:color="auto" w:fill="auto"/>
            <w:vAlign w:val="center"/>
            <w:hideMark/>
          </w:tcPr>
          <w:p w14:paraId="5AE0DABF" w14:textId="77777777" w:rsidR="0041408A" w:rsidRPr="007F6469" w:rsidRDefault="0041408A" w:rsidP="00971D7A">
            <w:pPr>
              <w:jc w:val="center"/>
              <w:rPr>
                <w:rFonts w:eastAsia="Calibri" w:cs="Arial"/>
              </w:rPr>
            </w:pPr>
            <w:r w:rsidRPr="007F6469">
              <w:rPr>
                <w:rFonts w:eastAsia="Calibri" w:cs="Arial"/>
                <w:b/>
                <w:bCs/>
              </w:rPr>
              <w:t>Target Respond Time</w:t>
            </w:r>
          </w:p>
        </w:tc>
        <w:tc>
          <w:tcPr>
            <w:tcW w:w="859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shd w:val="pct10" w:color="auto" w:fill="auto"/>
            <w:vAlign w:val="center"/>
            <w:hideMark/>
          </w:tcPr>
          <w:p w14:paraId="7F34B81C" w14:textId="77777777" w:rsidR="0041408A" w:rsidRPr="007F6469" w:rsidRDefault="0041408A" w:rsidP="00971D7A">
            <w:pPr>
              <w:jc w:val="center"/>
              <w:rPr>
                <w:rFonts w:eastAsia="Calibri" w:cs="Arial"/>
              </w:rPr>
            </w:pPr>
            <w:r w:rsidRPr="007F6469">
              <w:rPr>
                <w:rFonts w:eastAsia="Calibri" w:cs="Arial"/>
                <w:b/>
                <w:bCs/>
              </w:rPr>
              <w:t>Target Restore Time</w:t>
            </w:r>
          </w:p>
        </w:tc>
        <w:tc>
          <w:tcPr>
            <w:tcW w:w="1797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shd w:val="pct10" w:color="auto" w:fill="auto"/>
            <w:vAlign w:val="center"/>
            <w:hideMark/>
          </w:tcPr>
          <w:p w14:paraId="24880B80" w14:textId="77777777" w:rsidR="0041408A" w:rsidRPr="007F6469" w:rsidRDefault="0041408A" w:rsidP="00971D7A">
            <w:pPr>
              <w:jc w:val="center"/>
              <w:rPr>
                <w:rFonts w:eastAsia="Calibri" w:cs="Arial"/>
              </w:rPr>
            </w:pPr>
            <w:r w:rsidRPr="007F6469">
              <w:rPr>
                <w:rFonts w:eastAsia="Calibri" w:cs="Arial"/>
                <w:b/>
                <w:bCs/>
              </w:rPr>
              <w:t>Resolution</w:t>
            </w:r>
          </w:p>
        </w:tc>
      </w:tr>
      <w:tr w:rsidR="0041408A" w:rsidRPr="007F6469" w14:paraId="7015F64C" w14:textId="77777777" w:rsidTr="00971D7A">
        <w:tc>
          <w:tcPr>
            <w:tcW w:w="5000" w:type="pct"/>
            <w:gridSpan w:val="4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0813865B" w14:textId="77777777" w:rsidR="0041408A" w:rsidRPr="007F6469" w:rsidRDefault="0041408A" w:rsidP="00971D7A">
            <w:pPr>
              <w:spacing w:before="40" w:after="40" w:line="276" w:lineRule="auto"/>
              <w:jc w:val="center"/>
              <w:rPr>
                <w:rFonts w:cs="Arial"/>
              </w:rPr>
            </w:pPr>
            <w:r w:rsidRPr="007F6469">
              <w:rPr>
                <w:rFonts w:eastAsia="Calibri" w:cs="Arial"/>
                <w:b/>
              </w:rPr>
              <w:t>Production system outage (Priority 1)</w:t>
            </w:r>
          </w:p>
        </w:tc>
      </w:tr>
      <w:tr w:rsidR="0041408A" w:rsidRPr="007F6469" w14:paraId="18B1F934" w14:textId="77777777" w:rsidTr="00971D7A">
        <w:tc>
          <w:tcPr>
            <w:tcW w:w="1470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1596A604" w14:textId="77777777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Product unusable, complete disruption of work, critical business impact.</w:t>
            </w:r>
          </w:p>
          <w:p w14:paraId="4F6BAA37" w14:textId="77777777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No work around immediately available.</w:t>
            </w:r>
          </w:p>
        </w:tc>
        <w:tc>
          <w:tcPr>
            <w:tcW w:w="874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706DD3BF" w14:textId="05990C9F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 xml:space="preserve">Two </w:t>
            </w:r>
            <w:r w:rsidR="001E3538" w:rsidRPr="007F6469">
              <w:rPr>
                <w:rFonts w:eastAsia="Calibri" w:cs="Arial"/>
              </w:rPr>
              <w:t xml:space="preserve">(2) </w:t>
            </w:r>
            <w:r w:rsidRPr="007F6469">
              <w:rPr>
                <w:rFonts w:eastAsia="Calibri" w:cs="Arial"/>
              </w:rPr>
              <w:t>hours from receipt of the email notification from the IT Administrator</w:t>
            </w:r>
          </w:p>
        </w:tc>
        <w:tc>
          <w:tcPr>
            <w:tcW w:w="859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40614970" w14:textId="092CC79A" w:rsidR="0041408A" w:rsidRPr="007F6469" w:rsidRDefault="0041408A" w:rsidP="00971D7A">
            <w:pPr>
              <w:contextualSpacing/>
              <w:rPr>
                <w:rFonts w:eastAsia="Arial" w:cs="Arial"/>
                <w:lang w:eastAsia="en-GB"/>
              </w:rPr>
            </w:pPr>
            <w:r w:rsidRPr="007F6469">
              <w:rPr>
                <w:rFonts w:eastAsia="Calibri" w:cs="Arial"/>
              </w:rPr>
              <w:t>Six</w:t>
            </w:r>
            <w:r w:rsidR="001E3538" w:rsidRPr="007F6469">
              <w:rPr>
                <w:rFonts w:eastAsia="Calibri" w:cs="Arial"/>
              </w:rPr>
              <w:t xml:space="preserve"> (6)</w:t>
            </w:r>
            <w:r w:rsidRPr="007F6469">
              <w:rPr>
                <w:rFonts w:eastAsia="Calibri" w:cs="Arial"/>
              </w:rPr>
              <w:t xml:space="preserve"> business hours.</w:t>
            </w:r>
          </w:p>
        </w:tc>
        <w:tc>
          <w:tcPr>
            <w:tcW w:w="1797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6F4B1BAF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cs="Arial"/>
              </w:rPr>
            </w:pPr>
            <w:r w:rsidRPr="007F6469">
              <w:rPr>
                <w:rFonts w:eastAsia="Calibri" w:cs="Arial"/>
              </w:rPr>
              <w:t>Satisfactory workaround is provided.</w:t>
            </w:r>
          </w:p>
          <w:p w14:paraId="2F720C26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Product patch is provided</w:t>
            </w:r>
          </w:p>
          <w:p w14:paraId="4548E625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Fix incorporated into future release. Fix or workaround incorporated into knowledge base.</w:t>
            </w:r>
          </w:p>
        </w:tc>
      </w:tr>
      <w:tr w:rsidR="0041408A" w:rsidRPr="007F6469" w14:paraId="0C9B65C5" w14:textId="77777777" w:rsidTr="00971D7A">
        <w:tc>
          <w:tcPr>
            <w:tcW w:w="5000" w:type="pct"/>
            <w:gridSpan w:val="4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7EB1F89C" w14:textId="77777777" w:rsidR="0041408A" w:rsidRPr="007F6469" w:rsidRDefault="0041408A" w:rsidP="00971D7A">
            <w:pPr>
              <w:spacing w:before="40" w:after="40" w:line="276" w:lineRule="auto"/>
              <w:jc w:val="center"/>
              <w:rPr>
                <w:rFonts w:eastAsia="Calibri" w:cs="Arial"/>
              </w:rPr>
            </w:pPr>
            <w:r w:rsidRPr="007F6469">
              <w:rPr>
                <w:rFonts w:eastAsia="Calibri" w:cs="Arial"/>
                <w:b/>
              </w:rPr>
              <w:t>Major feature or function failure (Priority 2)</w:t>
            </w:r>
          </w:p>
        </w:tc>
      </w:tr>
      <w:tr w:rsidR="0041408A" w:rsidRPr="007F6469" w14:paraId="6860F863" w14:textId="77777777" w:rsidTr="00971D7A">
        <w:tc>
          <w:tcPr>
            <w:tcW w:w="1470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409BFC06" w14:textId="77777777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Operations are severely restricted, but a workaround is available.</w:t>
            </w:r>
          </w:p>
        </w:tc>
        <w:tc>
          <w:tcPr>
            <w:tcW w:w="874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3B205AA1" w14:textId="6641B313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 xml:space="preserve">Four </w:t>
            </w:r>
            <w:r w:rsidR="001E3538" w:rsidRPr="007F6469">
              <w:rPr>
                <w:rFonts w:eastAsia="Calibri" w:cs="Arial"/>
              </w:rPr>
              <w:t xml:space="preserve">(4) </w:t>
            </w:r>
            <w:r w:rsidRPr="007F6469">
              <w:rPr>
                <w:rFonts w:eastAsia="Calibri" w:cs="Arial"/>
              </w:rPr>
              <w:t>hours from receipt of the email notification from the IT Administrator</w:t>
            </w:r>
          </w:p>
        </w:tc>
        <w:tc>
          <w:tcPr>
            <w:tcW w:w="859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6341B445" w14:textId="0D3993F3" w:rsidR="0041408A" w:rsidRPr="007F6469" w:rsidRDefault="001E3538" w:rsidP="00971D7A">
            <w:pPr>
              <w:contextualSpacing/>
              <w:rPr>
                <w:rFonts w:eastAsia="Arial" w:cs="Arial"/>
                <w:lang w:eastAsia="en-GB"/>
              </w:rPr>
            </w:pPr>
            <w:r w:rsidRPr="007F6469">
              <w:rPr>
                <w:rFonts w:eastAsia="Arial" w:cs="Arial"/>
                <w:lang w:eastAsia="en-GB"/>
              </w:rPr>
              <w:t>Twelve (</w:t>
            </w:r>
            <w:r w:rsidR="0041408A" w:rsidRPr="007F6469">
              <w:rPr>
                <w:rFonts w:eastAsia="Arial" w:cs="Arial"/>
                <w:lang w:eastAsia="en-GB"/>
              </w:rPr>
              <w:t>12</w:t>
            </w:r>
            <w:r w:rsidRPr="007F6469">
              <w:rPr>
                <w:rFonts w:eastAsia="Arial" w:cs="Arial"/>
                <w:lang w:eastAsia="en-GB"/>
              </w:rPr>
              <w:t>)</w:t>
            </w:r>
            <w:r w:rsidR="0041408A" w:rsidRPr="007F6469">
              <w:rPr>
                <w:rFonts w:eastAsia="Arial" w:cs="Arial"/>
                <w:lang w:eastAsia="en-GB"/>
              </w:rPr>
              <w:t xml:space="preserve"> business hours.</w:t>
            </w:r>
          </w:p>
        </w:tc>
        <w:tc>
          <w:tcPr>
            <w:tcW w:w="1797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6AAD967A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cs="Arial"/>
              </w:rPr>
            </w:pPr>
            <w:r w:rsidRPr="007F6469">
              <w:rPr>
                <w:rFonts w:eastAsia="Calibri" w:cs="Arial"/>
              </w:rPr>
              <w:t>Satisfactory workaround is provided.</w:t>
            </w:r>
          </w:p>
          <w:p w14:paraId="2072B73D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Product patch is provided.</w:t>
            </w:r>
          </w:p>
          <w:p w14:paraId="6BEC6EBB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Fix incorporated into future release. Fix or workaround incorporated into knowledge base.</w:t>
            </w:r>
          </w:p>
        </w:tc>
      </w:tr>
      <w:tr w:rsidR="0041408A" w:rsidRPr="007F6469" w14:paraId="277F8CB2" w14:textId="77777777" w:rsidTr="00971D7A">
        <w:trPr>
          <w:trHeight w:val="424"/>
        </w:trPr>
        <w:tc>
          <w:tcPr>
            <w:tcW w:w="5000" w:type="pct"/>
            <w:gridSpan w:val="4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6B25E2ED" w14:textId="77777777" w:rsidR="0041408A" w:rsidRPr="007F6469" w:rsidRDefault="0041408A" w:rsidP="00971D7A">
            <w:pPr>
              <w:spacing w:before="40" w:after="40" w:line="276" w:lineRule="auto"/>
              <w:jc w:val="center"/>
              <w:rPr>
                <w:rFonts w:eastAsia="Calibri" w:cs="Arial"/>
              </w:rPr>
            </w:pPr>
            <w:r w:rsidRPr="007F6469">
              <w:rPr>
                <w:rFonts w:eastAsia="Calibri" w:cs="Arial"/>
                <w:b/>
              </w:rPr>
              <w:t>Minor feature or function failure.  General usage questions. (Priority 3)</w:t>
            </w:r>
          </w:p>
        </w:tc>
      </w:tr>
      <w:tr w:rsidR="0041408A" w:rsidRPr="007F6469" w14:paraId="77FD2FBA" w14:textId="77777777" w:rsidTr="00971D7A">
        <w:tc>
          <w:tcPr>
            <w:tcW w:w="1470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63454009" w14:textId="77777777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 xml:space="preserve">Product not working as designed. </w:t>
            </w:r>
          </w:p>
          <w:p w14:paraId="72B67C06" w14:textId="77777777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Minor usage impact; acceptable work around deployed. Documentation, general information, or enhancement requested.</w:t>
            </w:r>
          </w:p>
        </w:tc>
        <w:tc>
          <w:tcPr>
            <w:tcW w:w="874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5DC0DB74" w14:textId="0264AC2B" w:rsidR="0041408A" w:rsidRPr="007F6469" w:rsidRDefault="0041408A" w:rsidP="00971D7A">
            <w:pPr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 xml:space="preserve">Four </w:t>
            </w:r>
            <w:r w:rsidR="001E3538" w:rsidRPr="007F6469">
              <w:rPr>
                <w:rFonts w:eastAsia="Calibri" w:cs="Arial"/>
              </w:rPr>
              <w:t xml:space="preserve">(4) </w:t>
            </w:r>
            <w:r w:rsidRPr="007F6469">
              <w:rPr>
                <w:rFonts w:eastAsia="Calibri" w:cs="Arial"/>
              </w:rPr>
              <w:t>hours from receipt of the email notification from the IT Administrator</w:t>
            </w:r>
          </w:p>
        </w:tc>
        <w:tc>
          <w:tcPr>
            <w:tcW w:w="859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4AAFD2EC" w14:textId="3165F372" w:rsidR="0041408A" w:rsidRPr="007F6469" w:rsidRDefault="0041408A" w:rsidP="00971D7A">
            <w:pPr>
              <w:contextualSpacing/>
              <w:rPr>
                <w:rFonts w:eastAsia="Arial" w:cs="Arial"/>
                <w:i/>
                <w:lang w:eastAsia="en-GB"/>
              </w:rPr>
            </w:pPr>
            <w:r w:rsidRPr="007F6469">
              <w:rPr>
                <w:rFonts w:eastAsia="Arial" w:cs="Arial"/>
                <w:lang w:eastAsia="en-GB"/>
              </w:rPr>
              <w:t xml:space="preserve">Two </w:t>
            </w:r>
            <w:r w:rsidR="001E3538" w:rsidRPr="007F6469">
              <w:rPr>
                <w:rFonts w:eastAsia="Arial" w:cs="Arial"/>
                <w:lang w:eastAsia="en-GB"/>
              </w:rPr>
              <w:t xml:space="preserve">(2) </w:t>
            </w:r>
            <w:r w:rsidRPr="007F6469">
              <w:rPr>
                <w:rFonts w:eastAsia="Arial" w:cs="Arial"/>
                <w:lang w:eastAsia="en-GB"/>
              </w:rPr>
              <w:t>business days or on the target date agreed to by the Parties</w:t>
            </w:r>
            <w:r w:rsidRPr="007F6469">
              <w:rPr>
                <w:rFonts w:eastAsia="Arial" w:cs="Arial"/>
                <w:i/>
                <w:lang w:eastAsia="en-GB"/>
              </w:rPr>
              <w:t>.</w:t>
            </w:r>
          </w:p>
        </w:tc>
        <w:tc>
          <w:tcPr>
            <w:tcW w:w="1797" w:type="pct"/>
            <w:tcBorders>
              <w:top w:val="single" w:sz="4" w:space="0" w:color="353D30"/>
              <w:left w:val="single" w:sz="4" w:space="0" w:color="353D30"/>
              <w:bottom w:val="single" w:sz="4" w:space="0" w:color="353D30"/>
              <w:right w:val="single" w:sz="4" w:space="0" w:color="353D30"/>
            </w:tcBorders>
            <w:hideMark/>
          </w:tcPr>
          <w:p w14:paraId="563B8325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cs="Arial"/>
              </w:rPr>
            </w:pPr>
            <w:r w:rsidRPr="007F6469">
              <w:rPr>
                <w:rFonts w:eastAsia="Calibri" w:cs="Arial"/>
              </w:rPr>
              <w:t>Answer to question is provided.</w:t>
            </w:r>
          </w:p>
          <w:p w14:paraId="4423135C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Satisfactory workaround provided.</w:t>
            </w:r>
          </w:p>
          <w:p w14:paraId="10AA8000" w14:textId="77777777" w:rsidR="0041408A" w:rsidRPr="007F6469" w:rsidRDefault="0041408A" w:rsidP="00971D7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Arial"/>
              </w:rPr>
            </w:pPr>
            <w:r w:rsidRPr="007F6469">
              <w:rPr>
                <w:rFonts w:eastAsia="Calibri" w:cs="Arial"/>
              </w:rPr>
              <w:t>Fix or workaround incorporated into knowledge base. Fix incorporated into future release.</w:t>
            </w:r>
          </w:p>
        </w:tc>
      </w:tr>
    </w:tbl>
    <w:p w14:paraId="40612EB8" w14:textId="466C5A5D" w:rsidR="00971D7A" w:rsidRPr="00971D7A" w:rsidRDefault="00971D7A" w:rsidP="00971D7A">
      <w:pPr>
        <w:spacing w:after="0" w:line="240" w:lineRule="auto"/>
        <w:rPr>
          <w:rFonts w:ascii="Arial" w:hAnsi="Arial" w:cs="Arial"/>
          <w:bCs/>
        </w:rPr>
      </w:pPr>
      <w:r w:rsidRPr="00971D7A">
        <w:rPr>
          <w:rFonts w:ascii="Arial" w:hAnsi="Arial" w:cs="Arial"/>
          <w:bCs/>
        </w:rPr>
        <w:t>We hereby confirm that we have read and understand the service levels, severity levels and response times as detailed above in this annexure to the RFQ.</w:t>
      </w:r>
    </w:p>
    <w:p w14:paraId="402126D5" w14:textId="77777777" w:rsidR="00971D7A" w:rsidRDefault="00971D7A" w:rsidP="00971D7A">
      <w:pPr>
        <w:spacing w:after="0" w:line="240" w:lineRule="auto"/>
        <w:rPr>
          <w:rFonts w:ascii="Arial" w:hAnsi="Arial" w:cs="Arial"/>
          <w:bCs/>
        </w:rPr>
      </w:pPr>
    </w:p>
    <w:p w14:paraId="6B4A2946" w14:textId="2DFE1977" w:rsidR="00971D7A" w:rsidRDefault="00971D7A" w:rsidP="00971D7A">
      <w:pPr>
        <w:spacing w:after="0" w:line="240" w:lineRule="auto"/>
        <w:rPr>
          <w:rFonts w:ascii="Arial" w:hAnsi="Arial" w:cs="Arial"/>
          <w:bCs/>
        </w:rPr>
      </w:pPr>
      <w:r w:rsidRPr="00971D7A">
        <w:rPr>
          <w:rFonts w:ascii="Arial" w:hAnsi="Arial" w:cs="Arial"/>
          <w:bCs/>
        </w:rPr>
        <w:t xml:space="preserve">In </w:t>
      </w:r>
      <w:r w:rsidR="00366EEC" w:rsidRPr="00971D7A">
        <w:rPr>
          <w:rFonts w:ascii="Arial" w:hAnsi="Arial" w:cs="Arial"/>
          <w:bCs/>
        </w:rPr>
        <w:t>addition,</w:t>
      </w:r>
      <w:r w:rsidRPr="00971D7A">
        <w:rPr>
          <w:rFonts w:ascii="Arial" w:hAnsi="Arial" w:cs="Arial"/>
          <w:bCs/>
        </w:rPr>
        <w:t xml:space="preserve"> we confirm that these have been taken into account when submitting the costing schedule and response to this RFQ</w:t>
      </w:r>
    </w:p>
    <w:p w14:paraId="4E71C895" w14:textId="77777777" w:rsidR="00971D7A" w:rsidRPr="00971D7A" w:rsidRDefault="00971D7A" w:rsidP="00971D7A">
      <w:pPr>
        <w:spacing w:after="0" w:line="240" w:lineRule="auto"/>
        <w:rPr>
          <w:rFonts w:ascii="Arial" w:hAnsi="Arial" w:cs="Arial"/>
          <w:bCs/>
        </w:rPr>
      </w:pPr>
    </w:p>
    <w:p w14:paraId="171E59DE" w14:textId="77777777" w:rsidR="00971D7A" w:rsidRPr="00971D7A" w:rsidRDefault="00971D7A" w:rsidP="00971D7A">
      <w:pPr>
        <w:spacing w:before="240" w:line="240" w:lineRule="auto"/>
        <w:rPr>
          <w:rFonts w:ascii="Arial" w:hAnsi="Arial" w:cs="Arial"/>
        </w:rPr>
      </w:pPr>
      <w:r w:rsidRPr="00971D7A">
        <w:rPr>
          <w:rFonts w:ascii="Arial" w:hAnsi="Arial" w:cs="Arial"/>
        </w:rPr>
        <w:t>Service Provider: _______________________</w:t>
      </w:r>
    </w:p>
    <w:p w14:paraId="026A61CF" w14:textId="77777777" w:rsidR="00971D7A" w:rsidRPr="00971D7A" w:rsidRDefault="00971D7A" w:rsidP="00971D7A">
      <w:pPr>
        <w:spacing w:before="240" w:line="240" w:lineRule="auto"/>
        <w:rPr>
          <w:rFonts w:ascii="Arial" w:hAnsi="Arial" w:cs="Arial"/>
        </w:rPr>
      </w:pPr>
      <w:r w:rsidRPr="00971D7A">
        <w:rPr>
          <w:rFonts w:ascii="Arial" w:hAnsi="Arial" w:cs="Arial"/>
        </w:rPr>
        <w:t>Designated Official:   ____________________</w:t>
      </w:r>
    </w:p>
    <w:p w14:paraId="4636F29A" w14:textId="77777777" w:rsidR="00971D7A" w:rsidRPr="00971D7A" w:rsidRDefault="00971D7A" w:rsidP="00971D7A">
      <w:pPr>
        <w:spacing w:before="240" w:line="240" w:lineRule="auto"/>
        <w:rPr>
          <w:rFonts w:ascii="Arial" w:hAnsi="Arial" w:cs="Arial"/>
        </w:rPr>
      </w:pPr>
      <w:r w:rsidRPr="00971D7A">
        <w:rPr>
          <w:rFonts w:ascii="Arial" w:hAnsi="Arial" w:cs="Arial"/>
        </w:rPr>
        <w:t>Position: ______________________________</w:t>
      </w:r>
    </w:p>
    <w:p w14:paraId="4505E4D3" w14:textId="62395626" w:rsidR="00971D7A" w:rsidRPr="00971D7A" w:rsidRDefault="00971D7A" w:rsidP="00971D7A">
      <w:pPr>
        <w:spacing w:before="240" w:line="240" w:lineRule="auto"/>
        <w:rPr>
          <w:rFonts w:ascii="Arial" w:hAnsi="Arial" w:cs="Arial"/>
        </w:rPr>
      </w:pPr>
      <w:r w:rsidRPr="00971D7A">
        <w:rPr>
          <w:rFonts w:ascii="Arial" w:hAnsi="Arial" w:cs="Arial"/>
        </w:rPr>
        <w:t xml:space="preserve">Signature: _____________________________            </w:t>
      </w:r>
    </w:p>
    <w:p w14:paraId="0E284C32" w14:textId="77777777" w:rsidR="00971D7A" w:rsidRPr="00971D7A" w:rsidRDefault="00971D7A" w:rsidP="00971D7A">
      <w:pPr>
        <w:spacing w:before="240" w:line="240" w:lineRule="auto"/>
        <w:rPr>
          <w:rFonts w:ascii="Arial" w:hAnsi="Arial" w:cs="Arial"/>
        </w:rPr>
      </w:pPr>
      <w:r w:rsidRPr="00971D7A">
        <w:rPr>
          <w:rFonts w:ascii="Arial" w:hAnsi="Arial" w:cs="Arial"/>
        </w:rPr>
        <w:t>Date: ___________________</w:t>
      </w:r>
    </w:p>
    <w:p w14:paraId="7FD8EF4C" w14:textId="77777777" w:rsidR="00971D7A" w:rsidRDefault="00971D7A"/>
    <w:sectPr w:rsidR="00971D7A" w:rsidSect="00971D7A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8297" w14:textId="77777777" w:rsidR="00F05C29" w:rsidRDefault="00F05C29" w:rsidP="0041408A">
      <w:pPr>
        <w:spacing w:after="0" w:line="240" w:lineRule="auto"/>
      </w:pPr>
      <w:r>
        <w:separator/>
      </w:r>
    </w:p>
  </w:endnote>
  <w:endnote w:type="continuationSeparator" w:id="0">
    <w:p w14:paraId="02E64933" w14:textId="77777777" w:rsidR="00F05C29" w:rsidRDefault="00F05C29" w:rsidP="0041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0357" w14:textId="77777777" w:rsidR="00F05C29" w:rsidRDefault="00F05C29" w:rsidP="0041408A">
      <w:pPr>
        <w:spacing w:after="0" w:line="240" w:lineRule="auto"/>
      </w:pPr>
      <w:r>
        <w:separator/>
      </w:r>
    </w:p>
  </w:footnote>
  <w:footnote w:type="continuationSeparator" w:id="0">
    <w:p w14:paraId="7DCA58C0" w14:textId="77777777" w:rsidR="00F05C29" w:rsidRDefault="00F05C29" w:rsidP="0041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722E"/>
    <w:multiLevelType w:val="multilevel"/>
    <w:tmpl w:val="CBCAB058"/>
    <w:lvl w:ilvl="0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bullet"/>
      <w:lvlText w:val="•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  <w:b w:val="0"/>
        <w:i w:val="0"/>
        <w:color w:val="auto"/>
        <w:sz w:val="22"/>
      </w:rPr>
    </w:lvl>
    <w:lvl w:ilvl="2">
      <w:start w:val="1"/>
      <w:numFmt w:val="bullet"/>
      <w:lvlText w:val="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b w:val="0"/>
        <w:i w:val="0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65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8A"/>
    <w:rsid w:val="001E3538"/>
    <w:rsid w:val="00366EEC"/>
    <w:rsid w:val="0041408A"/>
    <w:rsid w:val="006D12C3"/>
    <w:rsid w:val="007F6469"/>
    <w:rsid w:val="00971D7A"/>
    <w:rsid w:val="00A96DBB"/>
    <w:rsid w:val="00F05C29"/>
    <w:rsid w:val="00F2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3EE2"/>
  <w15:chartTrackingRefBased/>
  <w15:docId w15:val="{2129FFB8-12B9-4125-AA43-084578FA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08A"/>
    <w:pPr>
      <w:keepNext/>
      <w:keepLines/>
      <w:pBdr>
        <w:top w:val="single" w:sz="4" w:space="1" w:color="auto"/>
        <w:bottom w:val="single" w:sz="4" w:space="1" w:color="auto"/>
      </w:pBdr>
      <w:spacing w:before="240" w:after="0" w:line="276" w:lineRule="auto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8A"/>
    <w:rPr>
      <w:rFonts w:ascii="Arial" w:eastAsiaTheme="majorEastAsia" w:hAnsi="Arial" w:cstheme="majorBidi"/>
      <w:b/>
      <w:bCs/>
      <w:sz w:val="28"/>
      <w:szCs w:val="28"/>
    </w:rPr>
  </w:style>
  <w:style w:type="table" w:customStyle="1" w:styleId="TableGrid1">
    <w:name w:val="Table Grid1"/>
    <w:basedOn w:val="TableNormal"/>
    <w:uiPriority w:val="59"/>
    <w:rsid w:val="0041408A"/>
    <w:pPr>
      <w:spacing w:after="0" w:line="240" w:lineRule="auto"/>
    </w:pPr>
    <w:rPr>
      <w:rFonts w:ascii="Arial" w:eastAsia="Times New Roman" w:hAnsi="Arial" w:cs="Times New Roman"/>
    </w:rPr>
    <w:tblPr>
      <w:tblInd w:w="0" w:type="nil"/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17327-0339-4741-ac91-76f84126648f">
      <Terms xmlns="http://schemas.microsoft.com/office/infopath/2007/PartnerControls"/>
    </lcf76f155ced4ddcb4097134ff3c332f>
    <TaxCatchAll xmlns="dd343926-19fe-4022-becb-0354748f87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8CE8CDF085B4F8D01E5F9DAE548BD" ma:contentTypeVersion="12" ma:contentTypeDescription="Create a new document." ma:contentTypeScope="" ma:versionID="5ef1fd52ab1bc3d03d960eb8e045eb03">
  <xsd:schema xmlns:xsd="http://www.w3.org/2001/XMLSchema" xmlns:xs="http://www.w3.org/2001/XMLSchema" xmlns:p="http://schemas.microsoft.com/office/2006/metadata/properties" xmlns:ns2="38c17327-0339-4741-ac91-76f84126648f" xmlns:ns3="dd343926-19fe-4022-becb-0354748f8720" targetNamespace="http://schemas.microsoft.com/office/2006/metadata/properties" ma:root="true" ma:fieldsID="dc146a91e6ff38d88b0fddfc8a3cfe3c" ns2:_="" ns3:_="">
    <xsd:import namespace="38c17327-0339-4741-ac91-76f84126648f"/>
    <xsd:import namespace="dd343926-19fe-4022-becb-0354748f8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7327-0339-4741-ac91-76f84126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818b80-fe46-453c-92b9-5581aa76a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3926-19fe-4022-becb-0354748f8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8bc0ee-0959-41e6-a123-ece0b731037b}" ma:internalName="TaxCatchAll" ma:showField="CatchAllData" ma:web="dd343926-19fe-4022-becb-0354748f8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52814-ACF2-429A-B02A-6F90A4E1B285}">
  <ds:schemaRefs>
    <ds:schemaRef ds:uri="http://schemas.microsoft.com/office/2006/metadata/properties"/>
    <ds:schemaRef ds:uri="http://schemas.microsoft.com/office/infopath/2007/PartnerControls"/>
    <ds:schemaRef ds:uri="38c17327-0339-4741-ac91-76f84126648f"/>
    <ds:schemaRef ds:uri="dd343926-19fe-4022-becb-0354748f8720"/>
  </ds:schemaRefs>
</ds:datastoreItem>
</file>

<file path=customXml/itemProps2.xml><?xml version="1.0" encoding="utf-8"?>
<ds:datastoreItem xmlns:ds="http://schemas.openxmlformats.org/officeDocument/2006/customXml" ds:itemID="{15E39ADC-DE33-4ED3-81D9-8A5003E23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5588B-BAC9-41B6-8D4F-E876CD35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17327-0339-4741-ac91-76f84126648f"/>
    <ds:schemaRef ds:uri="dd343926-19fe-4022-becb-0354748f8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ANNEXURE A:	SERVICE LEVELS, SEVERITY LEVELS AND RESPONSE TIMES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Froude</dc:creator>
  <cp:keywords/>
  <dc:description/>
  <cp:lastModifiedBy>Paddy Froude</cp:lastModifiedBy>
  <cp:revision>4</cp:revision>
  <dcterms:created xsi:type="dcterms:W3CDTF">2021-03-02T06:23:00Z</dcterms:created>
  <dcterms:modified xsi:type="dcterms:W3CDTF">2026-07-15T12:03:00Z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0x0101008CD8CE8CDF085B4F8D01E5F9DAE548BD</vt:lpwstr>
  </property>
  <property fmtid="{D5CDD505-2E9C-101B-9397-08002B2CF9AE}" pid="3" name="MediaServiceImageTags">
    <vt:lpwstr/>
  </property>
</Properties>
</file>