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43" w:rsidRPr="00E86000" w:rsidRDefault="00CB2943" w:rsidP="00E86000">
      <w:pPr>
        <w:shd w:val="clear" w:color="auto" w:fill="FFFFFF"/>
        <w:spacing w:before="100" w:beforeAutospacing="1" w:after="100" w:afterAutospacing="1"/>
        <w:ind w:left="567" w:right="567"/>
        <w:jc w:val="center"/>
        <w:rPr>
          <w:rFonts w:ascii="Arial" w:hAnsi="Arial" w:cs="Arial"/>
          <w:b/>
          <w:bCs/>
          <w:color w:val="333333"/>
          <w:lang w:val="en-GB" w:eastAsia="en-ZA"/>
        </w:rPr>
      </w:pPr>
      <w:r w:rsidRPr="00E86000">
        <w:rPr>
          <w:rFonts w:ascii="Arial" w:hAnsi="Arial" w:cs="Arial"/>
          <w:b/>
          <w:noProof/>
        </w:rPr>
        <w:drawing>
          <wp:inline distT="0" distB="0" distL="0" distR="0" wp14:anchorId="19D6BD19" wp14:editId="5E211FC1">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CB2943" w:rsidRPr="00E86000" w:rsidRDefault="00E86000" w:rsidP="00E86000">
      <w:pPr>
        <w:shd w:val="clear" w:color="auto" w:fill="FFFFFF"/>
        <w:spacing w:before="100" w:beforeAutospacing="1" w:after="100" w:afterAutospacing="1"/>
        <w:ind w:left="567" w:right="567"/>
        <w:jc w:val="right"/>
        <w:rPr>
          <w:rFonts w:ascii="Arial" w:hAnsi="Arial" w:cs="Arial"/>
          <w:b/>
          <w:bCs/>
          <w:color w:val="333333"/>
          <w:lang w:val="en-GB" w:eastAsia="en-ZA"/>
        </w:rPr>
      </w:pPr>
      <w:r w:rsidRPr="00E86000">
        <w:rPr>
          <w:rFonts w:ascii="Arial" w:hAnsi="Arial" w:cs="Arial"/>
          <w:b/>
          <w:bCs/>
          <w:color w:val="333333"/>
          <w:lang w:val="en-GB" w:eastAsia="en-ZA"/>
        </w:rPr>
        <w:t>6 October, 2017</w:t>
      </w:r>
    </w:p>
    <w:p w:rsidR="009A4637" w:rsidRPr="00E86000" w:rsidRDefault="0002610E" w:rsidP="00E86000">
      <w:pPr>
        <w:shd w:val="clear" w:color="auto" w:fill="FFFFFF"/>
        <w:spacing w:before="100" w:beforeAutospacing="1" w:after="100" w:afterAutospacing="1"/>
        <w:ind w:left="567" w:right="567"/>
        <w:jc w:val="both"/>
        <w:rPr>
          <w:rFonts w:ascii="Arial" w:hAnsi="Arial" w:cs="Arial"/>
          <w:b/>
          <w:bCs/>
          <w:color w:val="333333"/>
          <w:lang w:val="en-GB" w:eastAsia="en-ZA"/>
        </w:rPr>
      </w:pPr>
      <w:r w:rsidRPr="00E86000">
        <w:rPr>
          <w:rFonts w:ascii="Arial" w:hAnsi="Arial" w:cs="Arial"/>
          <w:b/>
          <w:bCs/>
          <w:color w:val="333333"/>
          <w:lang w:val="en-GB" w:eastAsia="en-ZA"/>
        </w:rPr>
        <w:t xml:space="preserve">Tribunal approves </w:t>
      </w:r>
      <w:r w:rsidR="009A4637" w:rsidRPr="00E86000">
        <w:rPr>
          <w:rFonts w:ascii="Arial" w:hAnsi="Arial" w:cs="Arial"/>
          <w:b/>
          <w:bCs/>
          <w:color w:val="333333"/>
          <w:lang w:val="en-GB" w:eastAsia="en-ZA"/>
        </w:rPr>
        <w:t>settlement agreements involving chemical c</w:t>
      </w:r>
      <w:r w:rsidR="00681F67" w:rsidRPr="00E86000">
        <w:rPr>
          <w:rFonts w:ascii="Arial" w:hAnsi="Arial" w:cs="Arial"/>
          <w:b/>
          <w:bCs/>
          <w:color w:val="333333"/>
          <w:lang w:val="en-GB" w:eastAsia="en-ZA"/>
        </w:rPr>
        <w:t xml:space="preserve">ompanies </w:t>
      </w:r>
      <w:r w:rsidRPr="00E86000">
        <w:rPr>
          <w:rFonts w:ascii="Arial" w:hAnsi="Arial" w:cs="Arial"/>
          <w:b/>
          <w:bCs/>
          <w:color w:val="333333"/>
          <w:lang w:val="en-GB" w:eastAsia="en-ZA"/>
        </w:rPr>
        <w:t>accused of price fixing and dividing markets</w:t>
      </w:r>
    </w:p>
    <w:p w:rsidR="00D70DC9" w:rsidRPr="00E86000" w:rsidRDefault="009A4637" w:rsidP="00E86000">
      <w:pPr>
        <w:shd w:val="clear" w:color="auto" w:fill="FFFFFF"/>
        <w:spacing w:before="100" w:beforeAutospacing="1" w:after="100" w:afterAutospacing="1"/>
        <w:ind w:left="567" w:right="567"/>
        <w:jc w:val="both"/>
        <w:rPr>
          <w:rFonts w:ascii="Arial" w:hAnsi="Arial" w:cs="Arial"/>
          <w:color w:val="FF0000"/>
          <w:lang w:val="en-GB" w:eastAsia="en-ZA"/>
        </w:rPr>
      </w:pPr>
      <w:r w:rsidRPr="00E86000">
        <w:rPr>
          <w:rFonts w:ascii="Arial" w:hAnsi="Arial" w:cs="Arial"/>
          <w:bCs/>
          <w:color w:val="333333"/>
          <w:lang w:val="en-GB" w:eastAsia="en-ZA"/>
        </w:rPr>
        <w:t xml:space="preserve">The </w:t>
      </w:r>
      <w:r w:rsidR="00912124" w:rsidRPr="00E86000">
        <w:rPr>
          <w:rFonts w:ascii="Arial" w:hAnsi="Arial" w:cs="Arial"/>
          <w:bCs/>
          <w:color w:val="333333"/>
          <w:lang w:val="en-GB" w:eastAsia="en-ZA"/>
        </w:rPr>
        <w:t xml:space="preserve">Competition </w:t>
      </w:r>
      <w:r w:rsidRPr="00E86000">
        <w:rPr>
          <w:rFonts w:ascii="Arial" w:hAnsi="Arial" w:cs="Arial"/>
          <w:bCs/>
          <w:color w:val="333333"/>
          <w:lang w:val="en-GB" w:eastAsia="en-ZA"/>
        </w:rPr>
        <w:t xml:space="preserve">Tribunal has approved settlement agreements involving </w:t>
      </w:r>
      <w:r w:rsidR="00681F67" w:rsidRPr="00E86000">
        <w:rPr>
          <w:rFonts w:ascii="Arial" w:hAnsi="Arial" w:cs="Arial"/>
          <w:bCs/>
          <w:color w:val="333333"/>
          <w:lang w:val="en-GB" w:eastAsia="en-ZA"/>
        </w:rPr>
        <w:t xml:space="preserve">the Commission and </w:t>
      </w:r>
      <w:r w:rsidR="00D70DC9" w:rsidRPr="00E86000">
        <w:rPr>
          <w:rFonts w:ascii="Arial" w:hAnsi="Arial" w:cs="Arial"/>
          <w:color w:val="333333"/>
          <w:lang w:val="en-GB" w:eastAsia="en-ZA"/>
        </w:rPr>
        <w:t xml:space="preserve">Investchem (Pty) Ltd (Investchem) and </w:t>
      </w:r>
      <w:r w:rsidR="00681F67" w:rsidRPr="00E86000">
        <w:rPr>
          <w:rFonts w:ascii="Arial" w:hAnsi="Arial" w:cs="Arial"/>
          <w:color w:val="333333"/>
          <w:lang w:val="en-GB" w:eastAsia="en-ZA"/>
        </w:rPr>
        <w:t xml:space="preserve">the Commission and </w:t>
      </w:r>
      <w:r w:rsidR="00D70DC9" w:rsidRPr="00E86000">
        <w:rPr>
          <w:rFonts w:ascii="Arial" w:hAnsi="Arial" w:cs="Arial"/>
          <w:color w:val="333333"/>
          <w:lang w:val="en-GB" w:eastAsia="en-ZA"/>
        </w:rPr>
        <w:t>Akulu Marchon (Pty) Ltd (Akulu)</w:t>
      </w:r>
      <w:r w:rsidR="0002610E" w:rsidRPr="00E86000">
        <w:rPr>
          <w:rFonts w:ascii="Arial" w:hAnsi="Arial" w:cs="Arial"/>
          <w:color w:val="333333"/>
          <w:lang w:val="en-GB" w:eastAsia="en-ZA"/>
        </w:rPr>
        <w:t>/</w:t>
      </w:r>
      <w:r w:rsidR="00912124" w:rsidRPr="00E86000">
        <w:rPr>
          <w:rFonts w:ascii="Arial" w:hAnsi="Arial" w:cs="Arial"/>
          <w:color w:val="333333"/>
          <w:lang w:val="en-GB" w:eastAsia="en-ZA"/>
        </w:rPr>
        <w:t>Chemical Initiatives (CI)</w:t>
      </w:r>
      <w:r w:rsidRPr="00E86000">
        <w:rPr>
          <w:rFonts w:ascii="Arial" w:hAnsi="Arial" w:cs="Arial"/>
          <w:color w:val="333333"/>
          <w:lang w:val="en-GB" w:eastAsia="en-ZA"/>
        </w:rPr>
        <w:t xml:space="preserve"> </w:t>
      </w:r>
      <w:r w:rsidR="00924DB9" w:rsidRPr="00E86000">
        <w:rPr>
          <w:rFonts w:ascii="Arial" w:hAnsi="Arial" w:cs="Arial"/>
          <w:color w:val="333333"/>
          <w:lang w:val="en-GB" w:eastAsia="en-ZA"/>
        </w:rPr>
        <w:t xml:space="preserve">with regard to </w:t>
      </w:r>
      <w:r w:rsidR="00D70DC9" w:rsidRPr="00E86000">
        <w:rPr>
          <w:rFonts w:ascii="Arial" w:hAnsi="Arial" w:cs="Arial"/>
          <w:color w:val="333333"/>
          <w:lang w:val="en-GB" w:eastAsia="en-ZA"/>
        </w:rPr>
        <w:t>pri</w:t>
      </w:r>
      <w:r w:rsidR="00924DB9" w:rsidRPr="00E86000">
        <w:rPr>
          <w:rFonts w:ascii="Arial" w:hAnsi="Arial" w:cs="Arial"/>
          <w:color w:val="333333"/>
          <w:lang w:val="en-GB" w:eastAsia="en-ZA"/>
        </w:rPr>
        <w:t xml:space="preserve">ce fixing and dividing markets to key chemical input materials used to </w:t>
      </w:r>
      <w:r w:rsidR="00D70DC9" w:rsidRPr="00E86000">
        <w:rPr>
          <w:rFonts w:ascii="Arial" w:hAnsi="Arial" w:cs="Arial"/>
          <w:color w:val="333333"/>
          <w:lang w:val="en-GB" w:eastAsia="en-ZA"/>
        </w:rPr>
        <w:t xml:space="preserve">make detergents, cosmetics and toiletries. </w:t>
      </w:r>
      <w:r w:rsidR="00912124" w:rsidRPr="00E86000">
        <w:rPr>
          <w:rFonts w:ascii="Arial" w:hAnsi="Arial" w:cs="Arial"/>
          <w:color w:val="333333"/>
          <w:lang w:val="en-GB" w:eastAsia="en-ZA"/>
        </w:rPr>
        <w:t>Akulu and CI are ultimately owned by AECI</w:t>
      </w:r>
      <w:r w:rsidR="00912124" w:rsidRPr="00E86000">
        <w:rPr>
          <w:rFonts w:ascii="Arial" w:hAnsi="Arial" w:cs="Arial"/>
          <w:color w:val="333333"/>
          <w:lang w:val="en-GB" w:eastAsia="en-ZA"/>
        </w:rPr>
        <w:t xml:space="preserve"> (AECI)</w:t>
      </w:r>
      <w:r w:rsidR="00912124" w:rsidRPr="00E86000">
        <w:rPr>
          <w:rFonts w:ascii="Arial" w:hAnsi="Arial" w:cs="Arial"/>
          <w:color w:val="333333"/>
          <w:lang w:val="en-GB" w:eastAsia="en-ZA"/>
        </w:rPr>
        <w:t>.</w:t>
      </w:r>
    </w:p>
    <w:p w:rsidR="003E6BE9" w:rsidRPr="00E86000" w:rsidRDefault="00681F67" w:rsidP="00E86000">
      <w:pPr>
        <w:shd w:val="clear" w:color="auto" w:fill="FFFFFF"/>
        <w:spacing w:before="100" w:beforeAutospacing="1" w:after="100" w:afterAutospacing="1"/>
        <w:ind w:left="567" w:right="567"/>
        <w:jc w:val="both"/>
        <w:rPr>
          <w:rFonts w:ascii="Arial" w:hAnsi="Arial" w:cs="Arial"/>
          <w:color w:val="333333"/>
          <w:lang w:val="en-GB" w:eastAsia="en-ZA"/>
        </w:rPr>
      </w:pPr>
      <w:r w:rsidRPr="00E86000">
        <w:rPr>
          <w:rFonts w:ascii="Arial" w:hAnsi="Arial" w:cs="Arial"/>
          <w:color w:val="333333"/>
          <w:lang w:val="en-GB" w:eastAsia="en-ZA"/>
        </w:rPr>
        <w:t>In the Akulu</w:t>
      </w:r>
      <w:r w:rsidR="00912124" w:rsidRPr="00E86000">
        <w:rPr>
          <w:rFonts w:ascii="Arial" w:hAnsi="Arial" w:cs="Arial"/>
          <w:color w:val="333333"/>
          <w:lang w:val="en-GB" w:eastAsia="en-ZA"/>
        </w:rPr>
        <w:t xml:space="preserve"> agreement</w:t>
      </w:r>
      <w:r w:rsidR="003E6BE9" w:rsidRPr="00E86000">
        <w:rPr>
          <w:rFonts w:ascii="Arial" w:hAnsi="Arial" w:cs="Arial"/>
          <w:color w:val="333333"/>
          <w:lang w:val="en-GB" w:eastAsia="en-ZA"/>
        </w:rPr>
        <w:t xml:space="preserve"> future conduct is binding to CI as far as it relates to AECI surfactants business of AECI. During 2014 and 2015 various businesses of within AECI’s Chemicals Cluster, including those operated by AECI Akulu division were transferred to AECI’s CI division. </w:t>
      </w:r>
    </w:p>
    <w:p w:rsidR="003E6BE9" w:rsidRPr="00E86000" w:rsidRDefault="00124B9E" w:rsidP="00E86000">
      <w:pPr>
        <w:shd w:val="clear" w:color="auto" w:fill="FFFFFF"/>
        <w:spacing w:before="100" w:beforeAutospacing="1" w:after="100" w:afterAutospacing="1"/>
        <w:ind w:left="567" w:right="567"/>
        <w:jc w:val="both"/>
        <w:rPr>
          <w:rFonts w:ascii="Arial" w:hAnsi="Arial" w:cs="Arial"/>
          <w:color w:val="333333"/>
          <w:lang w:val="en-ZA" w:eastAsia="en-ZA"/>
        </w:rPr>
      </w:pPr>
      <w:r w:rsidRPr="00E86000">
        <w:rPr>
          <w:rFonts w:ascii="Arial" w:hAnsi="Arial" w:cs="Arial"/>
          <w:lang w:val="en-GB"/>
        </w:rPr>
        <w:t xml:space="preserve">The </w:t>
      </w:r>
      <w:r w:rsidR="003E6BE9" w:rsidRPr="00E86000">
        <w:rPr>
          <w:rFonts w:ascii="Arial" w:hAnsi="Arial" w:cs="Arial"/>
          <w:lang w:val="en-GB"/>
        </w:rPr>
        <w:t>settlements</w:t>
      </w:r>
      <w:r w:rsidRPr="00E86000">
        <w:rPr>
          <w:rFonts w:ascii="Arial" w:hAnsi="Arial" w:cs="Arial"/>
          <w:lang w:val="en-GB"/>
        </w:rPr>
        <w:t>,</w:t>
      </w:r>
      <w:r w:rsidR="003E6BE9" w:rsidRPr="00E86000">
        <w:rPr>
          <w:rFonts w:ascii="Arial" w:hAnsi="Arial" w:cs="Arial"/>
          <w:lang w:val="en-GB"/>
        </w:rPr>
        <w:t xml:space="preserve"> </w:t>
      </w:r>
      <w:r w:rsidRPr="00E86000">
        <w:rPr>
          <w:rFonts w:ascii="Arial" w:hAnsi="Arial" w:cs="Arial"/>
          <w:lang w:val="en-GB"/>
        </w:rPr>
        <w:t xml:space="preserve">involving </w:t>
      </w:r>
      <w:r w:rsidR="0002610E" w:rsidRPr="00E86000">
        <w:rPr>
          <w:rFonts w:ascii="Arial" w:hAnsi="Arial" w:cs="Arial"/>
          <w:lang w:val="en-GB" w:eastAsia="en-ZA"/>
        </w:rPr>
        <w:t>Investchem</w:t>
      </w:r>
      <w:r w:rsidRPr="00E86000">
        <w:rPr>
          <w:rFonts w:ascii="Arial" w:hAnsi="Arial" w:cs="Arial"/>
          <w:lang w:val="en-GB"/>
        </w:rPr>
        <w:t xml:space="preserve"> and Akulu, </w:t>
      </w:r>
      <w:r w:rsidR="003E6BE9" w:rsidRPr="00E86000">
        <w:rPr>
          <w:rFonts w:ascii="Arial" w:hAnsi="Arial" w:cs="Arial"/>
          <w:lang w:val="en-GB"/>
        </w:rPr>
        <w:t>emanate from a Commission initiate</w:t>
      </w:r>
      <w:r w:rsidRPr="00E86000">
        <w:rPr>
          <w:rFonts w:ascii="Arial" w:hAnsi="Arial" w:cs="Arial"/>
          <w:lang w:val="en-GB"/>
        </w:rPr>
        <w:t>d complaint of 26 November 2014</w:t>
      </w:r>
      <w:r w:rsidR="003E6BE9" w:rsidRPr="00E86000">
        <w:rPr>
          <w:rFonts w:ascii="Arial" w:hAnsi="Arial" w:cs="Arial"/>
          <w:lang w:val="en-GB"/>
        </w:rPr>
        <w:t xml:space="preserve"> in the market for the supply and manufacture of surfactants. This was followed by a search and seizure</w:t>
      </w:r>
      <w:r w:rsidRPr="00E86000">
        <w:rPr>
          <w:rFonts w:ascii="Arial" w:hAnsi="Arial" w:cs="Arial"/>
          <w:lang w:val="en-GB"/>
        </w:rPr>
        <w:t xml:space="preserve"> operation</w:t>
      </w:r>
      <w:r w:rsidR="003E6BE9" w:rsidRPr="00E86000">
        <w:rPr>
          <w:rFonts w:ascii="Arial" w:hAnsi="Arial" w:cs="Arial"/>
          <w:lang w:val="en-GB"/>
        </w:rPr>
        <w:t xml:space="preserve"> on 4 December 2014 on the p</w:t>
      </w:r>
      <w:r w:rsidR="00681F67" w:rsidRPr="00E86000">
        <w:rPr>
          <w:rFonts w:ascii="Arial" w:hAnsi="Arial" w:cs="Arial"/>
          <w:lang w:val="en-GB"/>
        </w:rPr>
        <w:t>remises of the respondents. Information</w:t>
      </w:r>
      <w:r w:rsidR="003E6BE9" w:rsidRPr="00E86000">
        <w:rPr>
          <w:rFonts w:ascii="Arial" w:hAnsi="Arial" w:cs="Arial"/>
          <w:lang w:val="en-GB"/>
        </w:rPr>
        <w:t xml:space="preserve"> obtained revealed that from 2003-2013 the respondents had entered into a</w:t>
      </w:r>
      <w:r w:rsidR="0002610E" w:rsidRPr="00E86000">
        <w:rPr>
          <w:rFonts w:ascii="Arial" w:hAnsi="Arial" w:cs="Arial"/>
          <w:lang w:val="en-GB"/>
        </w:rPr>
        <w:t>greements to fix the prices of s</w:t>
      </w:r>
      <w:r w:rsidR="003E6BE9" w:rsidRPr="00E86000">
        <w:rPr>
          <w:rFonts w:ascii="Arial" w:hAnsi="Arial" w:cs="Arial"/>
          <w:lang w:val="en-GB"/>
        </w:rPr>
        <w:t xml:space="preserve">urfactants and </w:t>
      </w:r>
      <w:r w:rsidRPr="00E86000">
        <w:rPr>
          <w:rFonts w:ascii="Arial" w:hAnsi="Arial" w:cs="Arial"/>
          <w:lang w:val="en-GB"/>
        </w:rPr>
        <w:t>divide the markets by allocation of</w:t>
      </w:r>
      <w:r w:rsidR="003E6BE9" w:rsidRPr="00E86000">
        <w:rPr>
          <w:rFonts w:ascii="Arial" w:hAnsi="Arial" w:cs="Arial"/>
          <w:lang w:val="en-GB"/>
        </w:rPr>
        <w:t xml:space="preserve"> customers to one another. </w:t>
      </w:r>
    </w:p>
    <w:p w:rsidR="003E6BE9" w:rsidRPr="00E86000" w:rsidRDefault="003E6BE9" w:rsidP="00E86000">
      <w:pPr>
        <w:shd w:val="clear" w:color="auto" w:fill="FFFFFF"/>
        <w:spacing w:before="100" w:beforeAutospacing="1" w:after="100" w:afterAutospacing="1"/>
        <w:ind w:left="567" w:right="567"/>
        <w:jc w:val="both"/>
        <w:rPr>
          <w:rFonts w:ascii="Arial" w:hAnsi="Arial" w:cs="Arial"/>
          <w:lang w:val="en-GB" w:eastAsia="en-ZA"/>
        </w:rPr>
      </w:pPr>
      <w:r w:rsidRPr="00E86000">
        <w:rPr>
          <w:rFonts w:ascii="Arial" w:hAnsi="Arial" w:cs="Arial"/>
          <w:lang w:val="en-GB" w:eastAsia="en-ZA"/>
        </w:rPr>
        <w:t>According to the Commission’s complaint the companies discussed and agreed on increasing prices of surfactants which would entail increased margins.</w:t>
      </w:r>
      <w:r w:rsidR="00213824" w:rsidRPr="00E86000">
        <w:rPr>
          <w:rFonts w:ascii="Arial" w:hAnsi="Arial" w:cs="Arial"/>
          <w:lang w:val="en-GB" w:eastAsia="en-ZA"/>
        </w:rPr>
        <w:t xml:space="preserve"> In terms of the agreement the r</w:t>
      </w:r>
      <w:r w:rsidRPr="00E86000">
        <w:rPr>
          <w:rFonts w:ascii="Arial" w:hAnsi="Arial" w:cs="Arial"/>
          <w:lang w:val="en-GB" w:eastAsia="en-ZA"/>
        </w:rPr>
        <w:t>espondents would discuss increases of input costs</w:t>
      </w:r>
      <w:r w:rsidR="00124B9E" w:rsidRPr="00E86000">
        <w:rPr>
          <w:rFonts w:ascii="Arial" w:hAnsi="Arial" w:cs="Arial"/>
          <w:lang w:val="en-GB" w:eastAsia="en-ZA"/>
        </w:rPr>
        <w:t xml:space="preserve"> </w:t>
      </w:r>
      <w:r w:rsidRPr="00E86000">
        <w:rPr>
          <w:rFonts w:ascii="Arial" w:hAnsi="Arial" w:cs="Arial"/>
          <w:lang w:val="en-GB" w:eastAsia="en-ZA"/>
        </w:rPr>
        <w:t xml:space="preserve">and this would enable them to increases their prices by the same amount and at the same time in response to increases in input costs. </w:t>
      </w:r>
    </w:p>
    <w:p w:rsidR="002667AF" w:rsidRPr="00E86000" w:rsidRDefault="002667AF" w:rsidP="00E86000">
      <w:pPr>
        <w:shd w:val="clear" w:color="auto" w:fill="FFFFFF"/>
        <w:spacing w:before="100" w:beforeAutospacing="1" w:after="100" w:afterAutospacing="1"/>
        <w:ind w:left="567" w:right="567"/>
        <w:jc w:val="both"/>
        <w:rPr>
          <w:rFonts w:ascii="Arial" w:hAnsi="Arial" w:cs="Arial"/>
          <w:lang w:val="en-GB" w:eastAsia="en-ZA"/>
        </w:rPr>
      </w:pPr>
      <w:r w:rsidRPr="00E86000">
        <w:rPr>
          <w:rFonts w:ascii="Arial" w:hAnsi="Arial" w:cs="Arial"/>
          <w:lang w:val="en-GB" w:eastAsia="en-ZA"/>
        </w:rPr>
        <w:t xml:space="preserve">The respondents also allocated customers and agreed not to pursue each other’s allocated customer. </w:t>
      </w:r>
    </w:p>
    <w:p w:rsidR="002667AF" w:rsidRPr="00E86000" w:rsidRDefault="002667AF" w:rsidP="00E86000">
      <w:pPr>
        <w:shd w:val="clear" w:color="auto" w:fill="FFFFFF"/>
        <w:spacing w:before="100" w:beforeAutospacing="1" w:after="100" w:afterAutospacing="1"/>
        <w:ind w:left="567" w:right="567"/>
        <w:jc w:val="both"/>
        <w:rPr>
          <w:rFonts w:ascii="Arial" w:hAnsi="Arial" w:cs="Arial"/>
          <w:lang w:val="en-GB" w:eastAsia="en-ZA"/>
        </w:rPr>
      </w:pPr>
      <w:r w:rsidRPr="00E86000">
        <w:rPr>
          <w:rFonts w:ascii="Arial" w:hAnsi="Arial" w:cs="Arial"/>
          <w:lang w:val="en-GB" w:eastAsia="en-ZA"/>
        </w:rPr>
        <w:t>In terms of the agreem</w:t>
      </w:r>
      <w:r w:rsidR="00124B9E" w:rsidRPr="00E86000">
        <w:rPr>
          <w:rFonts w:ascii="Arial" w:hAnsi="Arial" w:cs="Arial"/>
          <w:lang w:val="en-GB" w:eastAsia="en-ZA"/>
        </w:rPr>
        <w:t>ents the respondents undertook</w:t>
      </w:r>
      <w:r w:rsidRPr="00E86000">
        <w:rPr>
          <w:rFonts w:ascii="Arial" w:hAnsi="Arial" w:cs="Arial"/>
          <w:lang w:val="en-GB" w:eastAsia="en-ZA"/>
        </w:rPr>
        <w:t>, among</w:t>
      </w:r>
      <w:r w:rsidR="00213824" w:rsidRPr="00E86000">
        <w:rPr>
          <w:rFonts w:ascii="Arial" w:hAnsi="Arial" w:cs="Arial"/>
          <w:lang w:val="en-GB" w:eastAsia="en-ZA"/>
        </w:rPr>
        <w:t>st</w:t>
      </w:r>
      <w:r w:rsidRPr="00E86000">
        <w:rPr>
          <w:rFonts w:ascii="Arial" w:hAnsi="Arial" w:cs="Arial"/>
          <w:lang w:val="en-GB" w:eastAsia="en-ZA"/>
        </w:rPr>
        <w:t xml:space="preserve"> other things, to submit Bi-Annual reports to the Commission and to supply an existing </w:t>
      </w:r>
      <w:r w:rsidR="00124B9E" w:rsidRPr="00E86000">
        <w:rPr>
          <w:rFonts w:ascii="Arial" w:hAnsi="Arial" w:cs="Arial"/>
          <w:lang w:val="en-GB" w:eastAsia="en-ZA"/>
        </w:rPr>
        <w:t xml:space="preserve">or prospective customer </w:t>
      </w:r>
      <w:r w:rsidR="0002610E" w:rsidRPr="00E86000">
        <w:rPr>
          <w:rFonts w:ascii="Arial" w:hAnsi="Arial" w:cs="Arial"/>
          <w:lang w:val="en-GB" w:eastAsia="en-ZA"/>
        </w:rPr>
        <w:t xml:space="preserve">with </w:t>
      </w:r>
      <w:r w:rsidR="00124B9E" w:rsidRPr="00E86000">
        <w:rPr>
          <w:rFonts w:ascii="Arial" w:hAnsi="Arial" w:cs="Arial"/>
          <w:lang w:val="en-GB" w:eastAsia="en-ZA"/>
        </w:rPr>
        <w:t xml:space="preserve">any of the types of </w:t>
      </w:r>
      <w:r w:rsidR="0002610E" w:rsidRPr="00E86000">
        <w:rPr>
          <w:rFonts w:ascii="Arial" w:hAnsi="Arial" w:cs="Arial"/>
          <w:lang w:val="en-GB" w:eastAsia="en-ZA"/>
        </w:rPr>
        <w:t>s</w:t>
      </w:r>
      <w:r w:rsidRPr="00E86000">
        <w:rPr>
          <w:rFonts w:ascii="Arial" w:hAnsi="Arial" w:cs="Arial"/>
          <w:lang w:val="en-GB" w:eastAsia="en-ZA"/>
        </w:rPr>
        <w:t xml:space="preserve">urfactants manufactured or supplied by the companies at the time </w:t>
      </w:r>
      <w:r w:rsidR="0002610E" w:rsidRPr="00E86000">
        <w:rPr>
          <w:rFonts w:ascii="Arial" w:hAnsi="Arial" w:cs="Arial"/>
          <w:lang w:val="en-GB" w:eastAsia="en-ZA"/>
        </w:rPr>
        <w:t xml:space="preserve">the </w:t>
      </w:r>
      <w:r w:rsidRPr="00E86000">
        <w:rPr>
          <w:rFonts w:ascii="Arial" w:hAnsi="Arial" w:cs="Arial"/>
          <w:lang w:val="en-GB" w:eastAsia="en-ZA"/>
        </w:rPr>
        <w:t xml:space="preserve">customer orders the Surfactants. </w:t>
      </w:r>
    </w:p>
    <w:p w:rsidR="00D70DC9" w:rsidRPr="00E86000" w:rsidRDefault="00D70DC9" w:rsidP="00E86000">
      <w:pPr>
        <w:shd w:val="clear" w:color="auto" w:fill="FFFFFF"/>
        <w:spacing w:before="100" w:beforeAutospacing="1" w:after="100" w:afterAutospacing="1"/>
        <w:ind w:left="567" w:right="567"/>
        <w:jc w:val="both"/>
        <w:rPr>
          <w:rFonts w:ascii="Arial" w:hAnsi="Arial" w:cs="Arial"/>
          <w:lang w:val="en-GB" w:eastAsia="en-ZA"/>
        </w:rPr>
      </w:pPr>
      <w:r w:rsidRPr="00E86000">
        <w:rPr>
          <w:rFonts w:ascii="Arial" w:hAnsi="Arial" w:cs="Arial"/>
          <w:lang w:val="en-GB" w:eastAsia="en-ZA"/>
        </w:rPr>
        <w:t xml:space="preserve">Investchem has agreed to pay a penalty of R23 423 155.00 (twenty three million four hundred and twenty three thousand and one hundred and fifty five Rand) while Akulu </w:t>
      </w:r>
      <w:r w:rsidR="0002610E" w:rsidRPr="00E86000">
        <w:rPr>
          <w:rFonts w:ascii="Arial" w:hAnsi="Arial" w:cs="Arial"/>
          <w:lang w:val="en-GB" w:eastAsia="en-ZA"/>
        </w:rPr>
        <w:t xml:space="preserve">will </w:t>
      </w:r>
      <w:r w:rsidRPr="00E86000">
        <w:rPr>
          <w:rFonts w:ascii="Arial" w:hAnsi="Arial" w:cs="Arial"/>
          <w:lang w:val="en-GB" w:eastAsia="en-ZA"/>
        </w:rPr>
        <w:t>pay R13 905 600.40 (thirteen million nine hundred and five thousand and six hundred rand and forty cents) in terms of the settlement agreement each concluded with the Commission.</w:t>
      </w:r>
    </w:p>
    <w:p w:rsidR="00D70DC9" w:rsidRPr="00E86000" w:rsidRDefault="00D70DC9" w:rsidP="00E86000">
      <w:pPr>
        <w:pStyle w:val="ListParagraph"/>
        <w:numPr>
          <w:ilvl w:val="0"/>
          <w:numId w:val="1"/>
        </w:numPr>
        <w:spacing w:line="276" w:lineRule="auto"/>
        <w:ind w:left="567" w:right="567"/>
        <w:jc w:val="both"/>
        <w:rPr>
          <w:rFonts w:ascii="Arial" w:hAnsi="Arial" w:cs="Arial"/>
          <w:lang w:val="en-GB"/>
        </w:rPr>
      </w:pPr>
      <w:r w:rsidRPr="00E86000">
        <w:rPr>
          <w:rFonts w:ascii="Arial" w:hAnsi="Arial" w:cs="Arial"/>
          <w:lang w:val="en-GB" w:eastAsia="en-ZA"/>
        </w:rPr>
        <w:t>Surfactants (surface active agents) are one of many different compounds that may act as detergents, wetting agents, emulsifiers, foaming agents and dispersants.</w:t>
      </w:r>
    </w:p>
    <w:p w:rsidR="00D70DC9" w:rsidRPr="00E86000" w:rsidRDefault="00D70DC9" w:rsidP="00E86000">
      <w:pPr>
        <w:spacing w:line="276" w:lineRule="auto"/>
        <w:ind w:left="567" w:right="567"/>
        <w:jc w:val="both"/>
        <w:rPr>
          <w:rFonts w:ascii="Arial" w:hAnsi="Arial" w:cs="Arial"/>
          <w:lang w:val="en-GB"/>
        </w:rPr>
      </w:pPr>
    </w:p>
    <w:p w:rsidR="00E86000" w:rsidRPr="00E86000" w:rsidRDefault="00E86000" w:rsidP="00E86000">
      <w:pPr>
        <w:ind w:left="567" w:right="567"/>
        <w:jc w:val="both"/>
        <w:rPr>
          <w:rFonts w:ascii="Arial" w:hAnsi="Arial" w:cs="Arial"/>
          <w:lang w:val="en-ZA" w:eastAsia="en-ZA"/>
        </w:rPr>
      </w:pPr>
      <w:r w:rsidRPr="00E86000">
        <w:rPr>
          <w:rFonts w:ascii="Arial" w:hAnsi="Arial" w:cs="Arial"/>
          <w:color w:val="000000"/>
          <w:lang w:val="en-ZA" w:eastAsia="en-ZA"/>
        </w:rPr>
        <w:t xml:space="preserve">Issued by: </w:t>
      </w:r>
    </w:p>
    <w:p w:rsidR="00E86000" w:rsidRPr="00E86000" w:rsidRDefault="00E86000" w:rsidP="00E86000">
      <w:pPr>
        <w:ind w:left="567" w:right="567"/>
        <w:jc w:val="both"/>
        <w:rPr>
          <w:rFonts w:ascii="Arial" w:hAnsi="Arial" w:cs="Arial"/>
          <w:color w:val="000000"/>
          <w:lang w:val="en-ZA" w:eastAsia="en-ZA"/>
        </w:rPr>
      </w:pPr>
      <w:r w:rsidRPr="00E86000">
        <w:rPr>
          <w:rFonts w:ascii="Arial" w:hAnsi="Arial" w:cs="Arial"/>
          <w:color w:val="000000"/>
          <w:lang w:val="en-ZA" w:eastAsia="en-ZA"/>
        </w:rPr>
        <w:t xml:space="preserve">Chantelle Benjamin </w:t>
      </w:r>
    </w:p>
    <w:p w:rsidR="00E86000" w:rsidRPr="00E86000" w:rsidRDefault="00E86000" w:rsidP="00E86000">
      <w:pPr>
        <w:ind w:left="567" w:right="567"/>
        <w:jc w:val="both"/>
        <w:rPr>
          <w:rFonts w:ascii="Arial" w:hAnsi="Arial" w:cs="Arial"/>
          <w:color w:val="000000"/>
          <w:lang w:val="en-ZA" w:eastAsia="en-ZA"/>
        </w:rPr>
      </w:pPr>
      <w:r w:rsidRPr="00E86000">
        <w:rPr>
          <w:rFonts w:ascii="Arial" w:hAnsi="Arial" w:cs="Arial"/>
          <w:color w:val="000000"/>
          <w:lang w:val="en-ZA" w:eastAsia="en-ZA"/>
        </w:rPr>
        <w:t>Communications: Competition Tribunal   </w:t>
      </w:r>
    </w:p>
    <w:p w:rsidR="00E86000" w:rsidRPr="00E86000" w:rsidRDefault="00E86000" w:rsidP="00E86000">
      <w:pPr>
        <w:ind w:left="567" w:right="567"/>
        <w:jc w:val="both"/>
        <w:rPr>
          <w:rFonts w:ascii="Arial" w:hAnsi="Arial" w:cs="Arial"/>
          <w:color w:val="000000"/>
          <w:lang w:val="en-ZA" w:eastAsia="en-ZA"/>
        </w:rPr>
      </w:pPr>
      <w:r w:rsidRPr="00E86000">
        <w:rPr>
          <w:rFonts w:ascii="Arial" w:hAnsi="Arial" w:cs="Arial"/>
          <w:color w:val="000000"/>
          <w:lang w:val="en-ZA" w:eastAsia="en-ZA"/>
        </w:rPr>
        <w:t xml:space="preserve">Tel (012)394 1383                                      </w:t>
      </w:r>
    </w:p>
    <w:p w:rsidR="00E86000" w:rsidRPr="00E86000" w:rsidRDefault="00E86000" w:rsidP="00E86000">
      <w:pPr>
        <w:ind w:left="567" w:right="567"/>
        <w:jc w:val="both"/>
        <w:rPr>
          <w:rFonts w:ascii="Arial" w:hAnsi="Arial" w:cs="Arial"/>
          <w:color w:val="000000"/>
          <w:lang w:val="en-ZA" w:eastAsia="en-ZA"/>
        </w:rPr>
      </w:pPr>
      <w:r w:rsidRPr="00E86000">
        <w:rPr>
          <w:rFonts w:ascii="Arial" w:hAnsi="Arial" w:cs="Arial"/>
          <w:color w:val="000000"/>
          <w:lang w:val="en-ZA" w:eastAsia="en-ZA"/>
        </w:rPr>
        <w:t>Cell: +27 (0) 73 007 5603  </w:t>
      </w:r>
    </w:p>
    <w:p w:rsidR="00E86000" w:rsidRPr="00E86000" w:rsidRDefault="00E86000" w:rsidP="00E86000">
      <w:pPr>
        <w:ind w:left="567" w:right="567"/>
        <w:jc w:val="both"/>
        <w:rPr>
          <w:rFonts w:ascii="Arial" w:hAnsi="Arial" w:cs="Arial"/>
          <w:lang w:val="en-ZA" w:eastAsia="en-ZA"/>
        </w:rPr>
      </w:pPr>
      <w:r w:rsidRPr="00E86000">
        <w:rPr>
          <w:rFonts w:ascii="Arial" w:hAnsi="Arial" w:cs="Arial"/>
          <w:color w:val="000000"/>
          <w:lang w:val="en-ZA" w:eastAsia="en-ZA"/>
        </w:rPr>
        <w:t xml:space="preserve">Twitter: @comptrib                                        </w:t>
      </w:r>
    </w:p>
    <w:p w:rsidR="00E86000" w:rsidRPr="00E86000" w:rsidRDefault="00E86000" w:rsidP="00E86000">
      <w:pPr>
        <w:ind w:left="567" w:right="567"/>
        <w:jc w:val="both"/>
        <w:rPr>
          <w:rFonts w:ascii="Arial" w:hAnsi="Arial" w:cs="Arial"/>
          <w:lang w:val="en-ZA"/>
        </w:rPr>
      </w:pPr>
      <w:r w:rsidRPr="00E86000">
        <w:rPr>
          <w:rFonts w:ascii="Arial" w:hAnsi="Arial" w:cs="Arial"/>
          <w:color w:val="000000"/>
          <w:lang w:val="en-ZA" w:eastAsia="en-ZA"/>
        </w:rPr>
        <w:t xml:space="preserve">E-Mail: </w:t>
      </w:r>
      <w:hyperlink r:id="rId6" w:history="1">
        <w:r w:rsidRPr="00E86000">
          <w:rPr>
            <w:rFonts w:ascii="Arial" w:hAnsi="Arial" w:cs="Arial"/>
            <w:color w:val="0000FF"/>
            <w:u w:val="single"/>
            <w:lang w:val="en-ZA" w:eastAsia="en-ZA"/>
          </w:rPr>
          <w:t>chantelleb@comptrib.co.za</w:t>
        </w:r>
      </w:hyperlink>
      <w:r w:rsidRPr="00E86000">
        <w:rPr>
          <w:rFonts w:ascii="Arial" w:hAnsi="Arial" w:cs="Arial"/>
          <w:lang w:val="en-ZA"/>
        </w:rPr>
        <w:t xml:space="preserve"> </w:t>
      </w:r>
    </w:p>
    <w:p w:rsidR="00E86000" w:rsidRPr="00E86000" w:rsidRDefault="00E86000" w:rsidP="00E86000">
      <w:pPr>
        <w:ind w:left="567" w:right="567"/>
        <w:jc w:val="both"/>
        <w:rPr>
          <w:rFonts w:ascii="Arial" w:hAnsi="Arial" w:cs="Arial"/>
          <w:color w:val="000000"/>
          <w:lang w:val="en-ZA"/>
        </w:rPr>
      </w:pPr>
    </w:p>
    <w:p w:rsidR="00E86000" w:rsidRPr="00E86000" w:rsidRDefault="00E86000" w:rsidP="00E86000">
      <w:pPr>
        <w:ind w:left="567" w:right="567"/>
        <w:jc w:val="both"/>
        <w:rPr>
          <w:rFonts w:ascii="Arial" w:hAnsi="Arial" w:cs="Arial"/>
          <w:color w:val="000000"/>
          <w:lang w:val="en-ZA"/>
        </w:rPr>
      </w:pPr>
    </w:p>
    <w:p w:rsidR="00E86000" w:rsidRPr="00E86000" w:rsidRDefault="00E86000" w:rsidP="00E86000">
      <w:pPr>
        <w:ind w:left="567" w:right="567"/>
        <w:jc w:val="both"/>
        <w:rPr>
          <w:rFonts w:ascii="Arial" w:hAnsi="Arial" w:cs="Arial"/>
          <w:lang w:val="en-ZA" w:eastAsia="en-ZA"/>
        </w:rPr>
      </w:pPr>
      <w:r w:rsidRPr="00E86000">
        <w:rPr>
          <w:rFonts w:ascii="Arial" w:hAnsi="Arial" w:cs="Arial"/>
          <w:color w:val="000000"/>
          <w:lang w:val="en-ZA" w:eastAsia="en-ZA"/>
        </w:rPr>
        <w:t>On Behalf Of:</w:t>
      </w:r>
    </w:p>
    <w:p w:rsidR="00E86000" w:rsidRPr="00E86000" w:rsidRDefault="00E86000" w:rsidP="00E86000">
      <w:pPr>
        <w:ind w:left="567" w:right="567"/>
        <w:jc w:val="both"/>
        <w:rPr>
          <w:rFonts w:ascii="Arial" w:hAnsi="Arial" w:cs="Arial"/>
          <w:lang w:val="en-ZA" w:eastAsia="en-ZA"/>
        </w:rPr>
      </w:pPr>
      <w:r w:rsidRPr="00E86000">
        <w:rPr>
          <w:rFonts w:ascii="Arial" w:hAnsi="Arial" w:cs="Arial"/>
          <w:color w:val="000000"/>
          <w:lang w:val="en-ZA" w:eastAsia="en-ZA"/>
        </w:rPr>
        <w:t>Lerato Motaung                                                   </w:t>
      </w:r>
    </w:p>
    <w:p w:rsidR="00E86000" w:rsidRPr="00E86000" w:rsidRDefault="00E86000" w:rsidP="00E86000">
      <w:pPr>
        <w:ind w:left="567" w:right="567"/>
        <w:jc w:val="both"/>
        <w:rPr>
          <w:rFonts w:ascii="Arial" w:hAnsi="Arial" w:cs="Arial"/>
          <w:lang w:val="en-ZA" w:eastAsia="en-ZA"/>
        </w:rPr>
      </w:pPr>
      <w:r w:rsidRPr="00E86000">
        <w:rPr>
          <w:rFonts w:ascii="Arial" w:hAnsi="Arial" w:cs="Arial"/>
          <w:color w:val="000000"/>
          <w:lang w:val="en-ZA" w:eastAsia="en-ZA"/>
        </w:rPr>
        <w:t xml:space="preserve">Registrar: Competition Tribunal                                         </w:t>
      </w:r>
    </w:p>
    <w:p w:rsidR="00E86000" w:rsidRPr="00E86000" w:rsidRDefault="00E86000" w:rsidP="00E86000">
      <w:pPr>
        <w:ind w:left="567" w:right="567"/>
        <w:jc w:val="both"/>
        <w:rPr>
          <w:rFonts w:ascii="Arial" w:hAnsi="Arial" w:cs="Arial"/>
          <w:lang w:val="en-ZA" w:eastAsia="en-ZA"/>
        </w:rPr>
      </w:pPr>
      <w:r w:rsidRPr="00E86000">
        <w:rPr>
          <w:rFonts w:ascii="Arial" w:hAnsi="Arial" w:cs="Arial"/>
          <w:color w:val="000000"/>
          <w:lang w:val="en-ZA" w:eastAsia="en-ZA"/>
        </w:rPr>
        <w:t xml:space="preserve">Tel: (012) 394 3355                                              </w:t>
      </w:r>
    </w:p>
    <w:p w:rsidR="00E86000" w:rsidRPr="00E86000" w:rsidRDefault="00E86000" w:rsidP="00E86000">
      <w:pPr>
        <w:ind w:left="567" w:right="567"/>
        <w:jc w:val="both"/>
        <w:rPr>
          <w:rFonts w:ascii="Arial" w:hAnsi="Arial" w:cs="Arial"/>
          <w:lang w:val="en-ZA" w:eastAsia="en-ZA"/>
        </w:rPr>
      </w:pPr>
      <w:r w:rsidRPr="00E86000">
        <w:rPr>
          <w:rFonts w:ascii="Arial" w:hAnsi="Arial" w:cs="Arial"/>
          <w:color w:val="000000"/>
          <w:lang w:val="en-ZA" w:eastAsia="en-ZA"/>
        </w:rPr>
        <w:t xml:space="preserve">Cell: +27 (0) 82 556 3221                                               </w:t>
      </w:r>
    </w:p>
    <w:p w:rsidR="00E86000" w:rsidRPr="00E86000" w:rsidRDefault="00E86000" w:rsidP="00E86000">
      <w:pPr>
        <w:ind w:left="567" w:right="567"/>
        <w:jc w:val="both"/>
        <w:rPr>
          <w:rFonts w:ascii="Arial" w:hAnsi="Arial" w:cs="Arial"/>
          <w:lang w:val="en-ZA"/>
        </w:rPr>
      </w:pPr>
      <w:r w:rsidRPr="00E86000">
        <w:rPr>
          <w:rFonts w:ascii="Arial" w:hAnsi="Arial" w:cs="Arial"/>
          <w:color w:val="000000"/>
          <w:lang w:val="en-ZA" w:eastAsia="en-ZA"/>
        </w:rPr>
        <w:t xml:space="preserve">E-Mail: </w:t>
      </w:r>
      <w:hyperlink r:id="rId7" w:history="1">
        <w:r w:rsidRPr="00E86000">
          <w:rPr>
            <w:rFonts w:ascii="Arial" w:hAnsi="Arial" w:cs="Arial"/>
            <w:color w:val="0000FF"/>
            <w:u w:val="single"/>
            <w:lang w:val="en-ZA" w:eastAsia="en-ZA"/>
          </w:rPr>
          <w:t>LeratoM@comptrib.co.za</w:t>
        </w:r>
      </w:hyperlink>
    </w:p>
    <w:p w:rsidR="00E86000" w:rsidRDefault="00E86000" w:rsidP="00681F67">
      <w:pPr>
        <w:spacing w:line="276" w:lineRule="auto"/>
        <w:ind w:left="454" w:right="454"/>
        <w:jc w:val="both"/>
        <w:rPr>
          <w:sz w:val="24"/>
          <w:szCs w:val="24"/>
          <w:lang w:val="en-GB"/>
        </w:rPr>
      </w:pPr>
    </w:p>
    <w:p w:rsidR="00AD005E" w:rsidRDefault="00AD005E" w:rsidP="00681F67">
      <w:pPr>
        <w:jc w:val="both"/>
      </w:pPr>
    </w:p>
    <w:sectPr w:rsidR="00AD00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10C3"/>
    <w:multiLevelType w:val="hybridMultilevel"/>
    <w:tmpl w:val="258CD980"/>
    <w:lvl w:ilvl="0" w:tplc="3D404AAC">
      <w:start w:val="5"/>
      <w:numFmt w:val="bullet"/>
      <w:lvlText w:val=""/>
      <w:lvlJc w:val="left"/>
      <w:pPr>
        <w:ind w:left="720" w:hanging="360"/>
      </w:pPr>
      <w:rPr>
        <w:rFonts w:ascii="Symbol" w:eastAsia="Calibri" w:hAnsi="Symbo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2C"/>
    <w:rsid w:val="0002610E"/>
    <w:rsid w:val="00124B9E"/>
    <w:rsid w:val="00213824"/>
    <w:rsid w:val="002667AF"/>
    <w:rsid w:val="002A5A09"/>
    <w:rsid w:val="003E6BE9"/>
    <w:rsid w:val="0046572C"/>
    <w:rsid w:val="004755EC"/>
    <w:rsid w:val="00624E9D"/>
    <w:rsid w:val="00681F67"/>
    <w:rsid w:val="00912124"/>
    <w:rsid w:val="00924DB9"/>
    <w:rsid w:val="00972719"/>
    <w:rsid w:val="009A4637"/>
    <w:rsid w:val="00AD005E"/>
    <w:rsid w:val="00CB2943"/>
    <w:rsid w:val="00D70DC9"/>
    <w:rsid w:val="00E8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4842C-571F-44CA-ADD3-34D9C796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D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3</cp:revision>
  <dcterms:created xsi:type="dcterms:W3CDTF">2017-10-06T14:34:00Z</dcterms:created>
  <dcterms:modified xsi:type="dcterms:W3CDTF">2017-10-06T14:49:00Z</dcterms:modified>
</cp:coreProperties>
</file>