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D83" w:rsidRPr="005D1909" w:rsidRDefault="006F1D83" w:rsidP="0048640E">
      <w:pPr>
        <w:spacing w:line="276" w:lineRule="auto"/>
        <w:ind w:left="397" w:right="397"/>
        <w:jc w:val="center"/>
        <w:rPr>
          <w:rFonts w:asciiTheme="minorHAnsi" w:hAnsiTheme="minorHAnsi" w:cs="Arial"/>
          <w:b/>
        </w:rPr>
      </w:pPr>
      <w:r w:rsidRPr="005D1909">
        <w:rPr>
          <w:rFonts w:asciiTheme="minorHAnsi" w:hAnsiTheme="minorHAnsi"/>
          <w:b/>
          <w:noProof/>
          <w:lang w:eastAsia="en-ZA"/>
        </w:rPr>
        <w:drawing>
          <wp:inline distT="0" distB="0" distL="0" distR="0" wp14:anchorId="713D0706" wp14:editId="4D436B16">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6F1D83" w:rsidRPr="005D1909" w:rsidRDefault="006F1D83" w:rsidP="0048640E">
      <w:pPr>
        <w:spacing w:line="276" w:lineRule="auto"/>
        <w:ind w:left="397" w:right="397"/>
        <w:jc w:val="center"/>
        <w:rPr>
          <w:rFonts w:asciiTheme="minorHAnsi" w:hAnsiTheme="minorHAnsi" w:cs="Arial"/>
          <w:b/>
        </w:rPr>
      </w:pPr>
    </w:p>
    <w:p w:rsidR="006F1D83" w:rsidRPr="005D1909" w:rsidRDefault="006F1D83" w:rsidP="0048640E">
      <w:pPr>
        <w:spacing w:line="276" w:lineRule="auto"/>
        <w:ind w:left="397" w:right="397"/>
        <w:jc w:val="center"/>
        <w:rPr>
          <w:rFonts w:asciiTheme="minorHAnsi" w:hAnsiTheme="minorHAnsi" w:cs="Arial"/>
          <w:b/>
        </w:rPr>
      </w:pPr>
    </w:p>
    <w:p w:rsidR="006F1D83" w:rsidRPr="005D1909" w:rsidRDefault="006F1D83" w:rsidP="0048640E">
      <w:pPr>
        <w:spacing w:line="276" w:lineRule="auto"/>
        <w:ind w:left="397" w:right="397"/>
        <w:jc w:val="center"/>
        <w:rPr>
          <w:rFonts w:asciiTheme="minorHAnsi" w:hAnsiTheme="minorHAnsi" w:cs="Arial"/>
          <w:b/>
        </w:rPr>
      </w:pPr>
      <w:r>
        <w:rPr>
          <w:rFonts w:asciiTheme="minorHAnsi" w:hAnsiTheme="minorHAnsi" w:cs="Arial"/>
          <w:b/>
        </w:rPr>
        <w:t xml:space="preserve">OUTCOME OF </w:t>
      </w:r>
      <w:r w:rsidR="0048640E">
        <w:rPr>
          <w:rFonts w:asciiTheme="minorHAnsi" w:hAnsiTheme="minorHAnsi" w:cs="Arial"/>
          <w:b/>
        </w:rPr>
        <w:t>TRIBUNAL HEARINGS</w:t>
      </w:r>
      <w:r w:rsidRPr="005D1909">
        <w:rPr>
          <w:rFonts w:asciiTheme="minorHAnsi" w:hAnsiTheme="minorHAnsi" w:cs="Arial"/>
          <w:b/>
        </w:rPr>
        <w:t xml:space="preserve"> FOR WEDNESDAY, 23 AUGUST </w:t>
      </w:r>
    </w:p>
    <w:p w:rsidR="006F1D83" w:rsidRPr="005D1909" w:rsidRDefault="006F1D83" w:rsidP="0048640E">
      <w:pPr>
        <w:spacing w:line="276" w:lineRule="auto"/>
        <w:ind w:left="397" w:right="397"/>
        <w:jc w:val="both"/>
        <w:rPr>
          <w:rFonts w:asciiTheme="minorHAnsi" w:hAnsiTheme="minorHAnsi" w:cs="Arial"/>
          <w:b/>
        </w:rPr>
      </w:pPr>
    </w:p>
    <w:p w:rsidR="006F1D83" w:rsidRPr="005D1909" w:rsidRDefault="006F1D83" w:rsidP="0048640E">
      <w:pPr>
        <w:spacing w:line="276" w:lineRule="auto"/>
        <w:ind w:left="397" w:right="397"/>
        <w:jc w:val="both"/>
        <w:rPr>
          <w:rFonts w:asciiTheme="minorHAnsi" w:hAnsiTheme="minorHAnsi" w:cs="Arial"/>
        </w:rPr>
      </w:pPr>
    </w:p>
    <w:p w:rsidR="006F1D83" w:rsidRPr="005D1909" w:rsidRDefault="006F1D83" w:rsidP="0048640E">
      <w:pPr>
        <w:autoSpaceDE w:val="0"/>
        <w:autoSpaceDN w:val="0"/>
        <w:spacing w:line="276" w:lineRule="auto"/>
        <w:ind w:left="397" w:right="397"/>
        <w:contextualSpacing/>
        <w:jc w:val="both"/>
        <w:rPr>
          <w:rFonts w:asciiTheme="minorHAnsi" w:hAnsiTheme="minorHAnsi" w:cs="Arial"/>
          <w:b/>
          <w:bCs/>
        </w:rPr>
      </w:pPr>
    </w:p>
    <w:tbl>
      <w:tblPr>
        <w:tblStyle w:val="TableGrid"/>
        <w:tblW w:w="8079" w:type="dxa"/>
        <w:tblInd w:w="421"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1842"/>
        <w:gridCol w:w="1985"/>
        <w:gridCol w:w="2268"/>
        <w:gridCol w:w="1984"/>
      </w:tblGrid>
      <w:tr w:rsidR="0048640E" w:rsidRPr="006F1D83" w:rsidTr="0048640E">
        <w:trPr>
          <w:trHeight w:val="972"/>
        </w:trPr>
        <w:tc>
          <w:tcPr>
            <w:tcW w:w="1842" w:type="dxa"/>
            <w:shd w:val="clear" w:color="auto" w:fill="996633"/>
          </w:tcPr>
          <w:p w:rsidR="006F1D83" w:rsidRPr="006F1D83" w:rsidRDefault="006F1D83" w:rsidP="0048640E">
            <w:pPr>
              <w:spacing w:line="276" w:lineRule="auto"/>
              <w:ind w:left="397" w:right="397"/>
              <w:rPr>
                <w:rFonts w:asciiTheme="minorHAnsi" w:hAnsiTheme="minorHAnsi" w:cs="Arial"/>
                <w:color w:val="FFFFFF" w:themeColor="background1"/>
              </w:rPr>
            </w:pPr>
            <w:r w:rsidRPr="006F1D83">
              <w:rPr>
                <w:rFonts w:asciiTheme="minorHAnsi" w:hAnsiTheme="minorHAnsi" w:cs="Arial"/>
                <w:color w:val="FFFFFF" w:themeColor="background1"/>
              </w:rPr>
              <w:t>Type of matter</w:t>
            </w:r>
          </w:p>
        </w:tc>
        <w:tc>
          <w:tcPr>
            <w:tcW w:w="1985" w:type="dxa"/>
            <w:shd w:val="clear" w:color="auto" w:fill="996633"/>
          </w:tcPr>
          <w:p w:rsidR="006F1D83" w:rsidRPr="006F1D83" w:rsidRDefault="006F1D83" w:rsidP="0048640E">
            <w:pPr>
              <w:spacing w:line="276" w:lineRule="auto"/>
              <w:ind w:left="397" w:right="397"/>
              <w:rPr>
                <w:rFonts w:asciiTheme="minorHAnsi" w:hAnsiTheme="minorHAnsi" w:cs="Arial"/>
                <w:color w:val="FFFFFF" w:themeColor="background1"/>
              </w:rPr>
            </w:pPr>
            <w:r w:rsidRPr="006F1D83">
              <w:rPr>
                <w:rFonts w:asciiTheme="minorHAnsi" w:hAnsiTheme="minorHAnsi" w:cs="Arial"/>
                <w:color w:val="FFFFFF" w:themeColor="background1"/>
              </w:rPr>
              <w:t>Parties involved</w:t>
            </w:r>
          </w:p>
        </w:tc>
        <w:tc>
          <w:tcPr>
            <w:tcW w:w="2268" w:type="dxa"/>
            <w:shd w:val="clear" w:color="auto" w:fill="996633"/>
          </w:tcPr>
          <w:p w:rsidR="006F1D83" w:rsidRPr="006F1D83" w:rsidRDefault="006F1D83" w:rsidP="0048640E">
            <w:pPr>
              <w:spacing w:line="276" w:lineRule="auto"/>
              <w:ind w:right="397"/>
              <w:rPr>
                <w:rFonts w:asciiTheme="minorHAnsi" w:hAnsiTheme="minorHAnsi" w:cs="Arial"/>
                <w:color w:val="FFFFFF" w:themeColor="background1"/>
              </w:rPr>
            </w:pPr>
            <w:r w:rsidRPr="006F1D83">
              <w:rPr>
                <w:rFonts w:asciiTheme="minorHAnsi" w:hAnsiTheme="minorHAnsi" w:cs="Arial"/>
                <w:color w:val="FFFFFF" w:themeColor="background1"/>
              </w:rPr>
              <w:t>Competition Commission recommendation to Tribunal</w:t>
            </w:r>
          </w:p>
        </w:tc>
        <w:tc>
          <w:tcPr>
            <w:tcW w:w="1984" w:type="dxa"/>
            <w:shd w:val="clear" w:color="auto" w:fill="996633"/>
          </w:tcPr>
          <w:p w:rsidR="006F1D83" w:rsidRPr="006F1D83" w:rsidRDefault="006F1D83" w:rsidP="0048640E">
            <w:pPr>
              <w:spacing w:line="276" w:lineRule="auto"/>
              <w:ind w:left="397" w:right="397"/>
              <w:rPr>
                <w:rFonts w:asciiTheme="minorHAnsi" w:hAnsiTheme="minorHAnsi" w:cs="Arial"/>
                <w:color w:val="FFFFFF" w:themeColor="background1"/>
              </w:rPr>
            </w:pPr>
            <w:r w:rsidRPr="006F1D83">
              <w:rPr>
                <w:rFonts w:asciiTheme="minorHAnsi" w:hAnsiTheme="minorHAnsi" w:cs="Arial"/>
                <w:color w:val="FFFFFF" w:themeColor="background1"/>
              </w:rPr>
              <w:t>Tribunal decision</w:t>
            </w:r>
          </w:p>
        </w:tc>
      </w:tr>
      <w:tr w:rsidR="006F1D83" w:rsidRPr="006F1D83" w:rsidTr="0048640E">
        <w:trPr>
          <w:trHeight w:val="493"/>
        </w:trPr>
        <w:tc>
          <w:tcPr>
            <w:tcW w:w="1842" w:type="dxa"/>
          </w:tcPr>
          <w:p w:rsidR="006F1D83" w:rsidRPr="006F1D83" w:rsidRDefault="006F1D83" w:rsidP="0048640E">
            <w:pPr>
              <w:spacing w:line="276" w:lineRule="auto"/>
              <w:ind w:right="397"/>
              <w:rPr>
                <w:rFonts w:asciiTheme="minorHAnsi" w:hAnsiTheme="minorHAnsi" w:cs="Arial"/>
              </w:rPr>
            </w:pPr>
            <w:r w:rsidRPr="006F1D83">
              <w:rPr>
                <w:rFonts w:asciiTheme="minorHAnsi" w:hAnsiTheme="minorHAnsi" w:cs="Arial"/>
              </w:rPr>
              <w:t>Settlement agreement</w:t>
            </w:r>
          </w:p>
        </w:tc>
        <w:tc>
          <w:tcPr>
            <w:tcW w:w="1985" w:type="dxa"/>
          </w:tcPr>
          <w:p w:rsidR="006F1D83" w:rsidRPr="006F1D83" w:rsidRDefault="006F1D83" w:rsidP="0048640E">
            <w:pPr>
              <w:spacing w:line="276" w:lineRule="auto"/>
              <w:ind w:right="397"/>
              <w:rPr>
                <w:rFonts w:asciiTheme="minorHAnsi" w:hAnsiTheme="minorHAnsi" w:cs="Arial"/>
              </w:rPr>
            </w:pPr>
            <w:r w:rsidRPr="006F1D83">
              <w:rPr>
                <w:rFonts w:asciiTheme="minorHAnsi" w:hAnsiTheme="minorHAnsi"/>
                <w:color w:val="000000"/>
              </w:rPr>
              <w:t>Competition Commission And Association of Electric Cable Manufacturers South Africa</w:t>
            </w:r>
          </w:p>
        </w:tc>
        <w:tc>
          <w:tcPr>
            <w:tcW w:w="2268" w:type="dxa"/>
          </w:tcPr>
          <w:p w:rsidR="006F1D83" w:rsidRPr="006F1D83" w:rsidRDefault="006F1D83" w:rsidP="0048640E">
            <w:pPr>
              <w:spacing w:line="276" w:lineRule="auto"/>
              <w:ind w:right="397"/>
              <w:jc w:val="both"/>
              <w:rPr>
                <w:rFonts w:asciiTheme="minorHAnsi" w:hAnsiTheme="minorHAnsi" w:cs="Arial"/>
              </w:rPr>
            </w:pPr>
            <w:r w:rsidRPr="006F1D83">
              <w:rPr>
                <w:rFonts w:asciiTheme="minorHAnsi" w:hAnsiTheme="minorHAnsi" w:cs="Arial"/>
              </w:rPr>
              <w:t>Confirm</w:t>
            </w:r>
            <w:r w:rsidRPr="006F1D83">
              <w:rPr>
                <w:rFonts w:asciiTheme="minorHAnsi" w:hAnsiTheme="minorHAnsi" w:cs="Arial"/>
              </w:rPr>
              <w:t xml:space="preserve"> </w:t>
            </w:r>
            <w:r w:rsidRPr="006F1D83">
              <w:rPr>
                <w:rFonts w:asciiTheme="minorHAnsi" w:hAnsiTheme="minorHAnsi" w:cs="Arial"/>
              </w:rPr>
              <w:t xml:space="preserve">settlement </w:t>
            </w:r>
            <w:r w:rsidRPr="006F1D83">
              <w:rPr>
                <w:rFonts w:asciiTheme="minorHAnsi" w:hAnsiTheme="minorHAnsi" w:cs="Arial"/>
              </w:rPr>
              <w:t>agreement</w:t>
            </w:r>
          </w:p>
        </w:tc>
        <w:tc>
          <w:tcPr>
            <w:tcW w:w="1984" w:type="dxa"/>
          </w:tcPr>
          <w:p w:rsidR="006F1D83" w:rsidRPr="006F1D83" w:rsidRDefault="006F1D83" w:rsidP="0048640E">
            <w:pPr>
              <w:spacing w:line="276" w:lineRule="auto"/>
              <w:ind w:right="397"/>
              <w:jc w:val="both"/>
              <w:rPr>
                <w:rFonts w:asciiTheme="minorHAnsi" w:hAnsiTheme="minorHAnsi" w:cs="Arial"/>
                <w:color w:val="000000" w:themeColor="text1"/>
              </w:rPr>
            </w:pPr>
            <w:r>
              <w:rPr>
                <w:rFonts w:asciiTheme="minorHAnsi" w:hAnsiTheme="minorHAnsi" w:cs="Arial"/>
                <w:color w:val="000000" w:themeColor="text1"/>
              </w:rPr>
              <w:t xml:space="preserve">Decision pending </w:t>
            </w:r>
          </w:p>
        </w:tc>
      </w:tr>
      <w:tr w:rsidR="006F1D83" w:rsidRPr="006F1D83" w:rsidTr="0048640E">
        <w:trPr>
          <w:trHeight w:val="868"/>
        </w:trPr>
        <w:tc>
          <w:tcPr>
            <w:tcW w:w="1842" w:type="dxa"/>
          </w:tcPr>
          <w:p w:rsidR="006F1D83" w:rsidRPr="006F1D83" w:rsidRDefault="006F1D83" w:rsidP="0048640E">
            <w:pPr>
              <w:spacing w:line="276" w:lineRule="auto"/>
              <w:ind w:right="397"/>
              <w:jc w:val="both"/>
              <w:rPr>
                <w:rFonts w:asciiTheme="minorHAnsi" w:hAnsiTheme="minorHAnsi" w:cs="Arial"/>
                <w:color w:val="000000"/>
              </w:rPr>
            </w:pPr>
            <w:r w:rsidRPr="006F1D83">
              <w:rPr>
                <w:rFonts w:asciiTheme="minorHAnsi" w:hAnsiTheme="minorHAnsi" w:cs="Arial"/>
                <w:color w:val="000000"/>
              </w:rPr>
              <w:t xml:space="preserve">Large merger </w:t>
            </w:r>
          </w:p>
        </w:tc>
        <w:tc>
          <w:tcPr>
            <w:tcW w:w="1985" w:type="dxa"/>
          </w:tcPr>
          <w:p w:rsidR="006F1D83" w:rsidRPr="006F1D83" w:rsidRDefault="006F1D83" w:rsidP="0048640E">
            <w:pPr>
              <w:spacing w:line="276" w:lineRule="auto"/>
              <w:ind w:right="397"/>
              <w:jc w:val="both"/>
              <w:rPr>
                <w:rFonts w:asciiTheme="minorHAnsi" w:hAnsiTheme="minorHAnsi" w:cs="Arial"/>
                <w:color w:val="000000"/>
              </w:rPr>
            </w:pPr>
            <w:proofErr w:type="spellStart"/>
            <w:r w:rsidRPr="005D1909">
              <w:rPr>
                <w:rFonts w:asciiTheme="minorHAnsi" w:hAnsiTheme="minorHAnsi"/>
                <w:color w:val="000000"/>
              </w:rPr>
              <w:t>Libstar</w:t>
            </w:r>
            <w:proofErr w:type="spellEnd"/>
            <w:r w:rsidRPr="005D1909">
              <w:rPr>
                <w:rFonts w:asciiTheme="minorHAnsi" w:hAnsiTheme="minorHAnsi"/>
                <w:color w:val="000000"/>
              </w:rPr>
              <w:t xml:space="preserve"> Operations (Pty) And </w:t>
            </w:r>
            <w:proofErr w:type="spellStart"/>
            <w:r w:rsidRPr="005D1909">
              <w:rPr>
                <w:rFonts w:asciiTheme="minorHAnsi" w:hAnsiTheme="minorHAnsi"/>
                <w:color w:val="000000"/>
              </w:rPr>
              <w:t>Khoisan</w:t>
            </w:r>
            <w:proofErr w:type="spellEnd"/>
            <w:r w:rsidRPr="005D1909">
              <w:rPr>
                <w:rFonts w:asciiTheme="minorHAnsi" w:hAnsiTheme="minorHAnsi"/>
                <w:color w:val="000000"/>
              </w:rPr>
              <w:t xml:space="preserve"> Tea Import and Export (Pty) Ltd</w:t>
            </w:r>
          </w:p>
        </w:tc>
        <w:tc>
          <w:tcPr>
            <w:tcW w:w="2268" w:type="dxa"/>
          </w:tcPr>
          <w:p w:rsidR="006F1D83" w:rsidRPr="006F1D83" w:rsidRDefault="006F1D83" w:rsidP="0048640E">
            <w:pPr>
              <w:spacing w:line="276" w:lineRule="auto"/>
              <w:ind w:right="397"/>
              <w:rPr>
                <w:rFonts w:asciiTheme="minorHAnsi" w:hAnsiTheme="minorHAnsi" w:cs="Arial"/>
              </w:rPr>
            </w:pPr>
            <w:r w:rsidRPr="006F1D83">
              <w:rPr>
                <w:rFonts w:asciiTheme="minorHAnsi" w:hAnsiTheme="minorHAnsi" w:cs="Arial"/>
              </w:rPr>
              <w:t>Approve without conditions</w:t>
            </w:r>
          </w:p>
        </w:tc>
        <w:tc>
          <w:tcPr>
            <w:tcW w:w="1984" w:type="dxa"/>
          </w:tcPr>
          <w:p w:rsidR="006F1D83" w:rsidRPr="006F1D83" w:rsidRDefault="006F1D83" w:rsidP="0048640E">
            <w:pPr>
              <w:spacing w:line="276" w:lineRule="auto"/>
              <w:ind w:right="397"/>
              <w:rPr>
                <w:rFonts w:asciiTheme="minorHAnsi" w:hAnsiTheme="minorHAnsi" w:cs="Arial"/>
              </w:rPr>
            </w:pPr>
            <w:r w:rsidRPr="006F1D83">
              <w:rPr>
                <w:rFonts w:asciiTheme="minorHAnsi" w:hAnsiTheme="minorHAnsi" w:cs="Arial"/>
              </w:rPr>
              <w:t>Approved without conditions</w:t>
            </w:r>
          </w:p>
        </w:tc>
      </w:tr>
    </w:tbl>
    <w:p w:rsidR="006F1D83" w:rsidRDefault="006F1D83" w:rsidP="0048640E">
      <w:pPr>
        <w:spacing w:line="276" w:lineRule="auto"/>
        <w:ind w:left="397" w:right="397"/>
        <w:jc w:val="both"/>
        <w:rPr>
          <w:rFonts w:asciiTheme="minorHAnsi" w:hAnsiTheme="minorHAnsi"/>
          <w:b/>
        </w:rPr>
      </w:pPr>
    </w:p>
    <w:p w:rsidR="006F1D83" w:rsidRDefault="006F1D83" w:rsidP="0048640E">
      <w:pPr>
        <w:spacing w:line="276" w:lineRule="auto"/>
        <w:ind w:left="397" w:right="397"/>
        <w:jc w:val="both"/>
        <w:rPr>
          <w:rFonts w:asciiTheme="minorHAnsi" w:hAnsiTheme="minorHAnsi"/>
          <w:b/>
        </w:rPr>
      </w:pPr>
    </w:p>
    <w:p w:rsidR="006F1D83" w:rsidRDefault="006F1D83" w:rsidP="0048640E">
      <w:pPr>
        <w:spacing w:line="276" w:lineRule="auto"/>
        <w:ind w:left="397" w:right="397"/>
        <w:jc w:val="both"/>
        <w:rPr>
          <w:rFonts w:asciiTheme="minorHAnsi" w:hAnsiTheme="minorHAnsi"/>
          <w:b/>
        </w:rPr>
      </w:pPr>
      <w:r>
        <w:rPr>
          <w:rFonts w:asciiTheme="minorHAnsi" w:hAnsiTheme="minorHAnsi"/>
          <w:b/>
        </w:rPr>
        <w:t xml:space="preserve">The </w:t>
      </w:r>
      <w:r w:rsidRPr="005D1909">
        <w:rPr>
          <w:rFonts w:asciiTheme="minorHAnsi" w:hAnsiTheme="minorHAnsi"/>
          <w:b/>
        </w:rPr>
        <w:t xml:space="preserve">Tribunal </w:t>
      </w:r>
      <w:r>
        <w:rPr>
          <w:rFonts w:asciiTheme="minorHAnsi" w:hAnsiTheme="minorHAnsi"/>
          <w:b/>
        </w:rPr>
        <w:t>awaits further documents in</w:t>
      </w:r>
      <w:r w:rsidRPr="005D1909">
        <w:rPr>
          <w:rFonts w:asciiTheme="minorHAnsi" w:hAnsiTheme="minorHAnsi"/>
          <w:b/>
        </w:rPr>
        <w:t xml:space="preserve"> wire cable industry association </w:t>
      </w:r>
      <w:r>
        <w:rPr>
          <w:rFonts w:asciiTheme="minorHAnsi" w:hAnsiTheme="minorHAnsi"/>
          <w:b/>
        </w:rPr>
        <w:t>settlement agreement</w:t>
      </w:r>
      <w:r w:rsidR="0048640E">
        <w:rPr>
          <w:rFonts w:asciiTheme="minorHAnsi" w:hAnsiTheme="minorHAnsi"/>
          <w:b/>
        </w:rPr>
        <w:t xml:space="preserve"> matter</w:t>
      </w:r>
    </w:p>
    <w:p w:rsidR="006F1D83" w:rsidRDefault="006F1D83" w:rsidP="0048640E">
      <w:pPr>
        <w:spacing w:line="276" w:lineRule="auto"/>
        <w:ind w:left="397" w:right="397"/>
        <w:jc w:val="both"/>
        <w:rPr>
          <w:rFonts w:asciiTheme="minorHAnsi" w:hAnsiTheme="minorHAnsi"/>
        </w:rPr>
      </w:pPr>
    </w:p>
    <w:p w:rsidR="006F1D83" w:rsidRDefault="006F1D83" w:rsidP="0048640E">
      <w:pPr>
        <w:spacing w:line="276" w:lineRule="auto"/>
        <w:ind w:left="397" w:right="397"/>
        <w:jc w:val="both"/>
        <w:rPr>
          <w:rFonts w:asciiTheme="minorHAnsi" w:hAnsiTheme="minorHAnsi"/>
        </w:rPr>
      </w:pPr>
      <w:r>
        <w:rPr>
          <w:rFonts w:asciiTheme="minorHAnsi" w:hAnsiTheme="minorHAnsi"/>
        </w:rPr>
        <w:t xml:space="preserve">The Tribunal is awaiting an addendum </w:t>
      </w:r>
      <w:r w:rsidR="0048640E">
        <w:rPr>
          <w:rFonts w:asciiTheme="minorHAnsi" w:hAnsiTheme="minorHAnsi"/>
        </w:rPr>
        <w:t xml:space="preserve">to a </w:t>
      </w:r>
      <w:r>
        <w:rPr>
          <w:rFonts w:asciiTheme="minorHAnsi" w:hAnsiTheme="minorHAnsi"/>
        </w:rPr>
        <w:t xml:space="preserve">settlement agreement </w:t>
      </w:r>
      <w:r w:rsidRPr="005D1909">
        <w:rPr>
          <w:rFonts w:asciiTheme="minorHAnsi" w:hAnsiTheme="minorHAnsi"/>
        </w:rPr>
        <w:t>involving the Association of Electric Cable Manu</w:t>
      </w:r>
      <w:r>
        <w:rPr>
          <w:rFonts w:asciiTheme="minorHAnsi" w:hAnsiTheme="minorHAnsi"/>
        </w:rPr>
        <w:t xml:space="preserve">facturers South Africa (AECMSA). AECMSA has </w:t>
      </w:r>
      <w:r w:rsidRPr="005D1909">
        <w:rPr>
          <w:rFonts w:asciiTheme="minorHAnsi" w:hAnsiTheme="minorHAnsi"/>
        </w:rPr>
        <w:t>admitted to its involvement in fixing the selling</w:t>
      </w:r>
      <w:r w:rsidR="0048640E">
        <w:rPr>
          <w:rFonts w:asciiTheme="minorHAnsi" w:hAnsiTheme="minorHAnsi"/>
        </w:rPr>
        <w:t xml:space="preserve"> price of electric power cables. Customers affected were </w:t>
      </w:r>
      <w:r w:rsidRPr="005D1909">
        <w:rPr>
          <w:rFonts w:asciiTheme="minorHAnsi" w:hAnsiTheme="minorHAnsi"/>
        </w:rPr>
        <w:t>primarily Eskom, large industry and municipalities.</w:t>
      </w:r>
    </w:p>
    <w:p w:rsidR="006F1D83" w:rsidRDefault="006F1D83" w:rsidP="0048640E">
      <w:pPr>
        <w:spacing w:line="276" w:lineRule="auto"/>
        <w:ind w:left="397" w:right="397"/>
        <w:jc w:val="both"/>
        <w:rPr>
          <w:rFonts w:asciiTheme="minorHAnsi" w:hAnsiTheme="minorHAnsi"/>
        </w:rPr>
      </w:pPr>
    </w:p>
    <w:p w:rsidR="006F1D83" w:rsidRDefault="006F1D83" w:rsidP="0048640E">
      <w:pPr>
        <w:spacing w:line="276" w:lineRule="auto"/>
        <w:ind w:left="397" w:right="397"/>
        <w:jc w:val="both"/>
        <w:rPr>
          <w:rFonts w:asciiTheme="minorHAnsi" w:hAnsiTheme="minorHAnsi"/>
        </w:rPr>
      </w:pPr>
      <w:r>
        <w:rPr>
          <w:rFonts w:asciiTheme="minorHAnsi" w:hAnsiTheme="minorHAnsi"/>
        </w:rPr>
        <w:t xml:space="preserve">The addendum is intended to provide clarification of terminology in the settlement agreement. </w:t>
      </w:r>
    </w:p>
    <w:p w:rsidR="006F1D83" w:rsidRDefault="006F1D83" w:rsidP="0048640E">
      <w:pPr>
        <w:spacing w:line="276" w:lineRule="auto"/>
        <w:ind w:left="397" w:right="397"/>
        <w:jc w:val="both"/>
        <w:rPr>
          <w:rFonts w:asciiTheme="minorHAnsi" w:hAnsiTheme="minorHAnsi"/>
        </w:rPr>
      </w:pPr>
    </w:p>
    <w:p w:rsidR="006F1D83" w:rsidRDefault="006F1D83" w:rsidP="0048640E">
      <w:pPr>
        <w:pStyle w:val="NormalWeb"/>
        <w:shd w:val="clear" w:color="auto" w:fill="FFFFFF"/>
        <w:spacing w:before="0" w:beforeAutospacing="0" w:after="0" w:afterAutospacing="0" w:line="276" w:lineRule="auto"/>
        <w:ind w:left="397" w:right="397"/>
        <w:textAlignment w:val="baseline"/>
        <w:rPr>
          <w:rFonts w:asciiTheme="minorHAnsi" w:hAnsiTheme="minorHAnsi" w:cs="Arial"/>
          <w:color w:val="000000"/>
          <w:sz w:val="22"/>
          <w:szCs w:val="22"/>
          <w:shd w:val="clear" w:color="auto" w:fill="FFFFFF"/>
        </w:rPr>
      </w:pPr>
      <w:r w:rsidRPr="005D1909">
        <w:rPr>
          <w:rFonts w:asciiTheme="minorHAnsi" w:hAnsiTheme="minorHAnsi" w:cs="Arial"/>
          <w:color w:val="000000"/>
          <w:sz w:val="22"/>
          <w:szCs w:val="22"/>
          <w:shd w:val="clear" w:color="auto" w:fill="FFFFFF"/>
        </w:rPr>
        <w:t>The Commission is asking the Tribunal to approve an administrative penalty of R14 853.67, 1% of AEC</w:t>
      </w:r>
      <w:r>
        <w:rPr>
          <w:rFonts w:asciiTheme="minorHAnsi" w:hAnsiTheme="minorHAnsi" w:cs="Arial"/>
          <w:color w:val="000000"/>
          <w:sz w:val="22"/>
          <w:szCs w:val="22"/>
          <w:shd w:val="clear" w:color="auto" w:fill="FFFFFF"/>
        </w:rPr>
        <w:t xml:space="preserve">MSA’s membership fees for 2010, as the association has no turnover. </w:t>
      </w:r>
    </w:p>
    <w:p w:rsidR="00AB732D" w:rsidRDefault="00AB732D" w:rsidP="0048640E">
      <w:pPr>
        <w:pStyle w:val="NormalWeb"/>
        <w:shd w:val="clear" w:color="auto" w:fill="FFFFFF"/>
        <w:spacing w:before="0" w:beforeAutospacing="0" w:after="0" w:afterAutospacing="0" w:line="276" w:lineRule="auto"/>
        <w:ind w:left="397" w:right="397"/>
        <w:textAlignment w:val="baseline"/>
        <w:rPr>
          <w:rFonts w:asciiTheme="minorHAnsi" w:hAnsiTheme="minorHAnsi" w:cs="Arial"/>
          <w:color w:val="000000"/>
          <w:sz w:val="22"/>
          <w:szCs w:val="22"/>
          <w:shd w:val="clear" w:color="auto" w:fill="FFFFFF"/>
        </w:rPr>
      </w:pPr>
    </w:p>
    <w:p w:rsidR="00AB732D" w:rsidRDefault="00AB732D" w:rsidP="0048640E">
      <w:pPr>
        <w:pStyle w:val="NormalWeb"/>
        <w:shd w:val="clear" w:color="auto" w:fill="FFFFFF"/>
        <w:spacing w:before="0" w:beforeAutospacing="0" w:after="0" w:afterAutospacing="0" w:line="276" w:lineRule="auto"/>
        <w:ind w:left="397" w:right="397"/>
        <w:textAlignment w:val="baseline"/>
        <w:rPr>
          <w:rFonts w:asciiTheme="minorHAnsi" w:hAnsiTheme="minorHAnsi" w:cs="Helvetica"/>
          <w:color w:val="333333"/>
          <w:sz w:val="22"/>
          <w:szCs w:val="22"/>
          <w:shd w:val="clear" w:color="auto" w:fill="FFFFFF"/>
        </w:rPr>
      </w:pPr>
      <w:r>
        <w:rPr>
          <w:rFonts w:asciiTheme="minorHAnsi" w:hAnsiTheme="minorHAnsi" w:cs="Arial"/>
          <w:color w:val="000000"/>
          <w:sz w:val="22"/>
          <w:szCs w:val="22"/>
          <w:shd w:val="clear" w:color="auto" w:fill="FFFFFF"/>
        </w:rPr>
        <w:t>Some members of the association</w:t>
      </w:r>
      <w:r>
        <w:rPr>
          <w:rFonts w:asciiTheme="minorHAnsi" w:hAnsiTheme="minorHAnsi" w:cs="Arial"/>
          <w:color w:val="000000"/>
          <w:sz w:val="22"/>
          <w:szCs w:val="22"/>
          <w:shd w:val="clear" w:color="auto" w:fill="FFFFFF"/>
        </w:rPr>
        <w:t xml:space="preserve"> have paid administrative penalties related to their involvement in cartel activity in the market fo</w:t>
      </w:r>
      <w:r w:rsidR="0048640E">
        <w:rPr>
          <w:rFonts w:asciiTheme="minorHAnsi" w:hAnsiTheme="minorHAnsi" w:cs="Arial"/>
          <w:color w:val="000000"/>
          <w:sz w:val="22"/>
          <w:szCs w:val="22"/>
          <w:shd w:val="clear" w:color="auto" w:fill="FFFFFF"/>
        </w:rPr>
        <w:t>r the supply of electric cables.</w:t>
      </w:r>
      <w:r>
        <w:rPr>
          <w:rFonts w:asciiTheme="minorHAnsi" w:hAnsiTheme="minorHAnsi" w:cs="Arial"/>
          <w:color w:val="000000"/>
          <w:sz w:val="22"/>
          <w:szCs w:val="22"/>
          <w:shd w:val="clear" w:color="auto" w:fill="FFFFFF"/>
        </w:rPr>
        <w:t xml:space="preserve"> </w:t>
      </w:r>
      <w:r w:rsidRPr="005D1909">
        <w:rPr>
          <w:rFonts w:asciiTheme="minorHAnsi" w:hAnsiTheme="minorHAnsi" w:cs="Arial"/>
          <w:color w:val="000000"/>
          <w:sz w:val="22"/>
          <w:szCs w:val="22"/>
          <w:shd w:val="clear" w:color="auto" w:fill="FFFFFF"/>
        </w:rPr>
        <w:t>Aberdare Cables was granted conditional corporate leniency on 5 March 2012</w:t>
      </w:r>
      <w:r>
        <w:rPr>
          <w:rFonts w:asciiTheme="minorHAnsi" w:hAnsiTheme="minorHAnsi" w:cs="Arial"/>
          <w:color w:val="000000"/>
          <w:sz w:val="22"/>
          <w:szCs w:val="22"/>
          <w:shd w:val="clear" w:color="auto" w:fill="FFFFFF"/>
        </w:rPr>
        <w:t xml:space="preserve"> as part of the investigation into activity undertaken by firms in the sector</w:t>
      </w:r>
      <w:r w:rsidRPr="005D1909">
        <w:rPr>
          <w:rFonts w:asciiTheme="minorHAnsi" w:hAnsiTheme="minorHAnsi" w:cs="Arial"/>
          <w:color w:val="000000"/>
          <w:sz w:val="22"/>
          <w:szCs w:val="22"/>
          <w:shd w:val="clear" w:color="auto" w:fill="FFFFFF"/>
        </w:rPr>
        <w:t xml:space="preserve">. </w:t>
      </w:r>
      <w:proofErr w:type="spellStart"/>
      <w:r w:rsidRPr="005D1909">
        <w:rPr>
          <w:rFonts w:asciiTheme="minorHAnsi" w:hAnsiTheme="minorHAnsi" w:cs="Arial"/>
          <w:color w:val="000000"/>
          <w:sz w:val="22"/>
          <w:szCs w:val="22"/>
        </w:rPr>
        <w:t>Malesela</w:t>
      </w:r>
      <w:proofErr w:type="spellEnd"/>
      <w:r w:rsidRPr="005D1909">
        <w:rPr>
          <w:rFonts w:asciiTheme="minorHAnsi" w:hAnsiTheme="minorHAnsi" w:cs="Arial"/>
          <w:color w:val="000000"/>
          <w:sz w:val="22"/>
          <w:szCs w:val="22"/>
        </w:rPr>
        <w:t xml:space="preserve"> </w:t>
      </w:r>
      <w:proofErr w:type="spellStart"/>
      <w:r w:rsidRPr="005D1909">
        <w:rPr>
          <w:rFonts w:asciiTheme="minorHAnsi" w:hAnsiTheme="minorHAnsi" w:cs="Arial"/>
          <w:color w:val="000000"/>
          <w:sz w:val="22"/>
          <w:szCs w:val="22"/>
        </w:rPr>
        <w:t>Taihan</w:t>
      </w:r>
      <w:proofErr w:type="spellEnd"/>
      <w:r w:rsidRPr="005D1909">
        <w:rPr>
          <w:rFonts w:asciiTheme="minorHAnsi" w:hAnsiTheme="minorHAnsi" w:cs="Arial"/>
          <w:color w:val="000000"/>
          <w:sz w:val="22"/>
          <w:szCs w:val="22"/>
        </w:rPr>
        <w:t xml:space="preserve"> Electric Cable </w:t>
      </w:r>
      <w:r>
        <w:rPr>
          <w:rFonts w:asciiTheme="minorHAnsi" w:hAnsiTheme="minorHAnsi" w:cs="Arial"/>
          <w:color w:val="000000"/>
          <w:sz w:val="22"/>
          <w:szCs w:val="22"/>
        </w:rPr>
        <w:t xml:space="preserve">has </w:t>
      </w:r>
      <w:r w:rsidRPr="005D1909">
        <w:rPr>
          <w:rFonts w:asciiTheme="minorHAnsi" w:hAnsiTheme="minorHAnsi" w:cs="Arial"/>
          <w:color w:val="000000"/>
          <w:sz w:val="22"/>
          <w:szCs w:val="22"/>
        </w:rPr>
        <w:t xml:space="preserve">paid an administrative penalty of </w:t>
      </w:r>
      <w:r>
        <w:rPr>
          <w:rFonts w:asciiTheme="minorHAnsi" w:hAnsiTheme="minorHAnsi" w:cs="Arial"/>
          <w:color w:val="000000"/>
          <w:sz w:val="22"/>
          <w:szCs w:val="22"/>
        </w:rPr>
        <w:t>R20.</w:t>
      </w:r>
      <w:r w:rsidRPr="005D1909">
        <w:rPr>
          <w:rFonts w:asciiTheme="minorHAnsi" w:hAnsiTheme="minorHAnsi" w:cs="Arial"/>
          <w:color w:val="000000"/>
          <w:sz w:val="22"/>
          <w:szCs w:val="22"/>
        </w:rPr>
        <w:t xml:space="preserve">2m, </w:t>
      </w:r>
      <w:r w:rsidRPr="005D1909">
        <w:rPr>
          <w:rFonts w:asciiTheme="minorHAnsi" w:hAnsiTheme="minorHAnsi" w:cs="Helvetica"/>
          <w:color w:val="333333"/>
          <w:sz w:val="22"/>
          <w:szCs w:val="22"/>
          <w:shd w:val="clear" w:color="auto" w:fill="FFFFFF"/>
        </w:rPr>
        <w:t xml:space="preserve">ATC (Pty) Ltd agreed to pay R80.74 million and </w:t>
      </w:r>
      <w:r w:rsidRPr="005D1909">
        <w:rPr>
          <w:rFonts w:asciiTheme="minorHAnsi" w:hAnsiTheme="minorHAnsi"/>
          <w:color w:val="252524"/>
          <w:sz w:val="22"/>
          <w:szCs w:val="22"/>
          <w:shd w:val="clear" w:color="auto" w:fill="FFFFFF"/>
        </w:rPr>
        <w:t>South Ocean Holdings</w:t>
      </w:r>
      <w:r>
        <w:rPr>
          <w:rFonts w:asciiTheme="minorHAnsi" w:hAnsiTheme="minorHAnsi"/>
          <w:color w:val="252524"/>
          <w:sz w:val="22"/>
          <w:szCs w:val="22"/>
          <w:shd w:val="clear" w:color="auto" w:fill="FFFFFF"/>
        </w:rPr>
        <w:t xml:space="preserve"> a</w:t>
      </w:r>
      <w:r w:rsidR="0048640E">
        <w:rPr>
          <w:rFonts w:asciiTheme="minorHAnsi" w:hAnsiTheme="minorHAnsi"/>
          <w:color w:val="252524"/>
          <w:sz w:val="22"/>
          <w:szCs w:val="22"/>
          <w:shd w:val="clear" w:color="auto" w:fill="FFFFFF"/>
        </w:rPr>
        <w:t>n</w:t>
      </w:r>
      <w:r w:rsidRPr="005D1909">
        <w:rPr>
          <w:rFonts w:asciiTheme="minorHAnsi" w:hAnsiTheme="minorHAnsi"/>
          <w:color w:val="252524"/>
          <w:sz w:val="22"/>
          <w:szCs w:val="22"/>
          <w:shd w:val="clear" w:color="auto" w:fill="FFFFFF"/>
        </w:rPr>
        <w:t xml:space="preserve"> R13.3m</w:t>
      </w:r>
      <w:r>
        <w:rPr>
          <w:rFonts w:asciiTheme="minorHAnsi" w:hAnsiTheme="minorHAnsi"/>
          <w:color w:val="252524"/>
          <w:sz w:val="22"/>
          <w:szCs w:val="22"/>
          <w:shd w:val="clear" w:color="auto" w:fill="FFFFFF"/>
        </w:rPr>
        <w:t xml:space="preserve"> administrative penalty</w:t>
      </w:r>
      <w:r w:rsidRPr="005D1909">
        <w:rPr>
          <w:rFonts w:asciiTheme="minorHAnsi" w:hAnsiTheme="minorHAnsi"/>
          <w:color w:val="252524"/>
          <w:sz w:val="22"/>
          <w:szCs w:val="22"/>
          <w:shd w:val="clear" w:color="auto" w:fill="FFFFFF"/>
        </w:rPr>
        <w:t>.</w:t>
      </w:r>
      <w:r w:rsidRPr="005D1909">
        <w:rPr>
          <w:rFonts w:asciiTheme="minorHAnsi" w:hAnsiTheme="minorHAnsi" w:cs="Helvetica"/>
          <w:color w:val="333333"/>
          <w:sz w:val="22"/>
          <w:szCs w:val="22"/>
          <w:shd w:val="clear" w:color="auto" w:fill="FFFFFF"/>
        </w:rPr>
        <w:t xml:space="preserve"> </w:t>
      </w:r>
    </w:p>
    <w:p w:rsidR="00AB732D" w:rsidRDefault="00AB732D" w:rsidP="0048640E">
      <w:pPr>
        <w:pStyle w:val="NormalWeb"/>
        <w:shd w:val="clear" w:color="auto" w:fill="FFFFFF"/>
        <w:spacing w:before="0" w:beforeAutospacing="0" w:after="0" w:afterAutospacing="0" w:line="276" w:lineRule="auto"/>
        <w:ind w:left="397" w:right="397"/>
        <w:textAlignment w:val="baseline"/>
        <w:rPr>
          <w:rFonts w:asciiTheme="minorHAnsi" w:hAnsiTheme="minorHAnsi" w:cs="Arial"/>
          <w:color w:val="000000"/>
          <w:sz w:val="22"/>
          <w:szCs w:val="22"/>
          <w:shd w:val="clear" w:color="auto" w:fill="FFFFFF"/>
        </w:rPr>
      </w:pPr>
    </w:p>
    <w:p w:rsidR="0048640E" w:rsidRDefault="006F1D83" w:rsidP="0048640E">
      <w:pPr>
        <w:spacing w:line="276" w:lineRule="auto"/>
        <w:ind w:left="397" w:right="397"/>
        <w:jc w:val="both"/>
        <w:rPr>
          <w:rFonts w:asciiTheme="minorHAnsi" w:hAnsiTheme="minorHAnsi"/>
        </w:rPr>
      </w:pPr>
      <w:r w:rsidRPr="005D1909">
        <w:rPr>
          <w:rFonts w:asciiTheme="minorHAnsi" w:hAnsiTheme="minorHAnsi"/>
        </w:rPr>
        <w:t xml:space="preserve">On 16 March 2010, the Commission initiated a complaint against </w:t>
      </w:r>
      <w:proofErr w:type="spellStart"/>
      <w:r w:rsidRPr="005D1909">
        <w:rPr>
          <w:rFonts w:asciiTheme="minorHAnsi" w:hAnsiTheme="minorHAnsi"/>
        </w:rPr>
        <w:t>Abedare</w:t>
      </w:r>
      <w:proofErr w:type="spellEnd"/>
      <w:r w:rsidRPr="005D1909">
        <w:rPr>
          <w:rFonts w:asciiTheme="minorHAnsi" w:hAnsiTheme="minorHAnsi"/>
        </w:rPr>
        <w:t xml:space="preserve"> Cables, </w:t>
      </w:r>
      <w:proofErr w:type="spellStart"/>
      <w:r w:rsidRPr="005D1909">
        <w:rPr>
          <w:rFonts w:asciiTheme="minorHAnsi" w:hAnsiTheme="minorHAnsi"/>
        </w:rPr>
        <w:t>Tulisa</w:t>
      </w:r>
      <w:proofErr w:type="spellEnd"/>
      <w:r w:rsidRPr="005D1909">
        <w:rPr>
          <w:rFonts w:asciiTheme="minorHAnsi" w:hAnsiTheme="minorHAnsi"/>
        </w:rPr>
        <w:t xml:space="preserve"> Cables, </w:t>
      </w:r>
      <w:proofErr w:type="spellStart"/>
      <w:r w:rsidRPr="005D1909">
        <w:rPr>
          <w:rFonts w:asciiTheme="minorHAnsi" w:hAnsiTheme="minorHAnsi"/>
        </w:rPr>
        <w:t>Alvern</w:t>
      </w:r>
      <w:proofErr w:type="spellEnd"/>
      <w:r w:rsidRPr="005D1909">
        <w:rPr>
          <w:rFonts w:asciiTheme="minorHAnsi" w:hAnsiTheme="minorHAnsi"/>
        </w:rPr>
        <w:t xml:space="preserve"> Cables and South Ocean Electric Wire Company for possible cartel activity in the market for the supply of electric cables. For the purpose of this consent order, high voltage electric cables are excluded. </w:t>
      </w:r>
    </w:p>
    <w:p w:rsidR="0048640E" w:rsidRDefault="0048640E" w:rsidP="0048640E">
      <w:pPr>
        <w:spacing w:line="276" w:lineRule="auto"/>
        <w:ind w:left="397" w:right="397"/>
        <w:jc w:val="both"/>
        <w:rPr>
          <w:rFonts w:asciiTheme="minorHAnsi" w:hAnsiTheme="minorHAnsi"/>
        </w:rPr>
      </w:pPr>
    </w:p>
    <w:p w:rsidR="006F1D83" w:rsidRDefault="006F1D83" w:rsidP="0048640E">
      <w:pPr>
        <w:spacing w:line="276" w:lineRule="auto"/>
        <w:ind w:left="397" w:right="397"/>
        <w:jc w:val="both"/>
        <w:rPr>
          <w:rFonts w:asciiTheme="minorHAnsi" w:hAnsiTheme="minorHAnsi" w:cs="Arial"/>
          <w:color w:val="000000"/>
        </w:rPr>
      </w:pPr>
      <w:r w:rsidRPr="005D1909">
        <w:rPr>
          <w:rFonts w:asciiTheme="minorHAnsi" w:hAnsiTheme="minorHAnsi" w:cs="Arial"/>
          <w:color w:val="000000"/>
          <w:shd w:val="clear" w:color="auto" w:fill="FFFFFF"/>
        </w:rPr>
        <w:t xml:space="preserve">On 28 May 2010, the complaint was later amended to include more electric cable manufactures and AECMA.  </w:t>
      </w:r>
      <w:r w:rsidRPr="005D1909">
        <w:rPr>
          <w:rFonts w:asciiTheme="minorHAnsi" w:hAnsiTheme="minorHAnsi" w:cs="Arial"/>
          <w:color w:val="000000"/>
        </w:rPr>
        <w:t xml:space="preserve">The manufacturers named in the complaint referral are: </w:t>
      </w:r>
      <w:proofErr w:type="spellStart"/>
      <w:r w:rsidRPr="005D1909">
        <w:rPr>
          <w:rFonts w:asciiTheme="minorHAnsi" w:hAnsiTheme="minorHAnsi" w:cs="Arial"/>
          <w:color w:val="000000"/>
        </w:rPr>
        <w:t>Alvern</w:t>
      </w:r>
      <w:proofErr w:type="spellEnd"/>
      <w:r w:rsidRPr="005D1909">
        <w:rPr>
          <w:rFonts w:asciiTheme="minorHAnsi" w:hAnsiTheme="minorHAnsi" w:cs="Arial"/>
          <w:color w:val="000000"/>
        </w:rPr>
        <w:t xml:space="preserve"> Cables, South Ocean Electric Wire Company, </w:t>
      </w:r>
      <w:proofErr w:type="spellStart"/>
      <w:r w:rsidRPr="005D1909">
        <w:rPr>
          <w:rFonts w:asciiTheme="minorHAnsi" w:hAnsiTheme="minorHAnsi" w:cs="Arial"/>
          <w:color w:val="000000"/>
        </w:rPr>
        <w:t>Tul</w:t>
      </w:r>
      <w:r>
        <w:rPr>
          <w:rFonts w:asciiTheme="minorHAnsi" w:hAnsiTheme="minorHAnsi" w:cs="Arial"/>
          <w:color w:val="000000"/>
        </w:rPr>
        <w:t>isa</w:t>
      </w:r>
      <w:proofErr w:type="spellEnd"/>
      <w:r>
        <w:rPr>
          <w:rFonts w:asciiTheme="minorHAnsi" w:hAnsiTheme="minorHAnsi" w:cs="Arial"/>
          <w:color w:val="000000"/>
        </w:rPr>
        <w:t xml:space="preserve"> Cables, Alcon </w:t>
      </w:r>
      <w:proofErr w:type="spellStart"/>
      <w:r>
        <w:rPr>
          <w:rFonts w:asciiTheme="minorHAnsi" w:hAnsiTheme="minorHAnsi" w:cs="Arial"/>
          <w:color w:val="000000"/>
        </w:rPr>
        <w:t>Marepha</w:t>
      </w:r>
      <w:proofErr w:type="spellEnd"/>
      <w:r>
        <w:rPr>
          <w:rFonts w:asciiTheme="minorHAnsi" w:hAnsiTheme="minorHAnsi" w:cs="Arial"/>
          <w:color w:val="000000"/>
        </w:rPr>
        <w:t>, CBI-E</w:t>
      </w:r>
      <w:r w:rsidRPr="005D1909">
        <w:rPr>
          <w:rFonts w:asciiTheme="minorHAnsi" w:hAnsiTheme="minorHAnsi" w:cs="Arial"/>
          <w:color w:val="000000"/>
        </w:rPr>
        <w:t xml:space="preserve">lectric: </w:t>
      </w:r>
      <w:r w:rsidRPr="00B81E65">
        <w:rPr>
          <w:rFonts w:asciiTheme="minorHAnsi" w:hAnsiTheme="minorHAnsi" w:cs="Arial"/>
          <w:color w:val="000000"/>
        </w:rPr>
        <w:t xml:space="preserve">African Cables, Phoenix Power Cables, </w:t>
      </w:r>
      <w:proofErr w:type="spellStart"/>
      <w:r w:rsidRPr="00B81E65">
        <w:rPr>
          <w:rFonts w:asciiTheme="minorHAnsi" w:hAnsiTheme="minorHAnsi" w:cs="Arial"/>
          <w:color w:val="000000"/>
        </w:rPr>
        <w:t>Cabcon</w:t>
      </w:r>
      <w:proofErr w:type="spellEnd"/>
      <w:r w:rsidRPr="00B81E65">
        <w:rPr>
          <w:rFonts w:asciiTheme="minorHAnsi" w:hAnsiTheme="minorHAnsi" w:cs="Arial"/>
          <w:color w:val="000000"/>
        </w:rPr>
        <w:t xml:space="preserve"> Technologies, </w:t>
      </w:r>
      <w:proofErr w:type="spellStart"/>
      <w:r w:rsidRPr="00B81E65">
        <w:rPr>
          <w:rFonts w:asciiTheme="minorHAnsi" w:hAnsiTheme="minorHAnsi" w:cs="Arial"/>
          <w:color w:val="000000"/>
        </w:rPr>
        <w:t>Silcom</w:t>
      </w:r>
      <w:proofErr w:type="spellEnd"/>
      <w:r w:rsidRPr="00B81E65">
        <w:rPr>
          <w:rFonts w:asciiTheme="minorHAnsi" w:hAnsiTheme="minorHAnsi" w:cs="Arial"/>
          <w:color w:val="000000"/>
        </w:rPr>
        <w:t xml:space="preserve">, </w:t>
      </w:r>
      <w:proofErr w:type="spellStart"/>
      <w:r w:rsidRPr="00B81E65">
        <w:rPr>
          <w:rFonts w:asciiTheme="minorHAnsi" w:hAnsiTheme="minorHAnsi" w:cs="Arial"/>
          <w:color w:val="000000"/>
        </w:rPr>
        <w:t>Malesela</w:t>
      </w:r>
      <w:proofErr w:type="spellEnd"/>
      <w:r w:rsidRPr="00B81E65">
        <w:rPr>
          <w:rFonts w:asciiTheme="minorHAnsi" w:hAnsiTheme="minorHAnsi" w:cs="Arial"/>
          <w:color w:val="000000"/>
        </w:rPr>
        <w:t xml:space="preserve"> </w:t>
      </w:r>
      <w:proofErr w:type="spellStart"/>
      <w:r w:rsidRPr="00B81E65">
        <w:rPr>
          <w:rFonts w:asciiTheme="minorHAnsi" w:hAnsiTheme="minorHAnsi" w:cs="Arial"/>
          <w:color w:val="000000"/>
        </w:rPr>
        <w:t>Taihan</w:t>
      </w:r>
      <w:proofErr w:type="spellEnd"/>
      <w:r w:rsidRPr="00B81E65">
        <w:rPr>
          <w:rFonts w:asciiTheme="minorHAnsi" w:hAnsiTheme="minorHAnsi" w:cs="Arial"/>
          <w:color w:val="000000"/>
        </w:rPr>
        <w:t xml:space="preserve"> Electric Cable, </w:t>
      </w:r>
      <w:proofErr w:type="spellStart"/>
      <w:r w:rsidRPr="00B81E65">
        <w:rPr>
          <w:rFonts w:asciiTheme="minorHAnsi" w:hAnsiTheme="minorHAnsi" w:cs="Arial"/>
          <w:color w:val="000000"/>
        </w:rPr>
        <w:t>Kewberg</w:t>
      </w:r>
      <w:proofErr w:type="spellEnd"/>
      <w:r w:rsidRPr="00B81E65">
        <w:rPr>
          <w:rFonts w:asciiTheme="minorHAnsi" w:hAnsiTheme="minorHAnsi" w:cs="Arial"/>
          <w:color w:val="000000"/>
        </w:rPr>
        <w:t xml:space="preserve"> Cables &amp; Braids, </w:t>
      </w:r>
      <w:r w:rsidRPr="00B81E65">
        <w:rPr>
          <w:rFonts w:asciiTheme="minorHAnsi" w:hAnsiTheme="minorHAnsi" w:cs="Helvetica"/>
          <w:color w:val="333333"/>
          <w:shd w:val="clear" w:color="auto" w:fill="FFFFFF"/>
        </w:rPr>
        <w:t xml:space="preserve">Norco Cables </w:t>
      </w:r>
      <w:r w:rsidRPr="00B81E65">
        <w:rPr>
          <w:rFonts w:asciiTheme="minorHAnsi" w:hAnsiTheme="minorHAnsi" w:cs="Arial"/>
          <w:color w:val="000000"/>
        </w:rPr>
        <w:t>and Aberdare Cables and AECMSA.</w:t>
      </w:r>
      <w:r w:rsidRPr="005D1909">
        <w:rPr>
          <w:rFonts w:asciiTheme="minorHAnsi" w:hAnsiTheme="minorHAnsi" w:cs="Arial"/>
          <w:color w:val="000000"/>
        </w:rPr>
        <w:t xml:space="preserve"> </w:t>
      </w:r>
    </w:p>
    <w:p w:rsidR="0048640E" w:rsidRPr="0048640E" w:rsidRDefault="0048640E" w:rsidP="0048640E">
      <w:pPr>
        <w:spacing w:line="276" w:lineRule="auto"/>
        <w:ind w:left="397" w:right="397"/>
        <w:jc w:val="both"/>
        <w:rPr>
          <w:rFonts w:asciiTheme="minorHAnsi" w:hAnsiTheme="minorHAnsi"/>
        </w:rPr>
      </w:pPr>
    </w:p>
    <w:p w:rsidR="006F1D83" w:rsidRPr="005D1909" w:rsidRDefault="006F1D83" w:rsidP="0048640E">
      <w:pPr>
        <w:spacing w:line="276" w:lineRule="auto"/>
        <w:ind w:left="397" w:right="397"/>
        <w:rPr>
          <w:rFonts w:asciiTheme="minorHAnsi" w:hAnsiTheme="minorHAnsi"/>
        </w:rPr>
      </w:pPr>
      <w:r w:rsidRPr="005D1909">
        <w:rPr>
          <w:rFonts w:asciiTheme="minorHAnsi" w:hAnsiTheme="minorHAnsi"/>
        </w:rPr>
        <w:t xml:space="preserve">In its complaint referral, the Commission alleges that suppliers of electric cables agreed on input prices or costs in respect of raw material input products necessary for the manufacturing of power cables. The Commission further submits that the alleged conduct pre-dates the Competition Act and endured until August 2012.  </w:t>
      </w:r>
    </w:p>
    <w:p w:rsidR="006F1D83" w:rsidRPr="005D1909" w:rsidRDefault="006F1D83" w:rsidP="0048640E">
      <w:pPr>
        <w:spacing w:line="276" w:lineRule="auto"/>
        <w:ind w:left="397" w:right="397"/>
        <w:rPr>
          <w:rFonts w:asciiTheme="minorHAnsi" w:hAnsiTheme="minorHAnsi"/>
        </w:rPr>
      </w:pPr>
    </w:p>
    <w:p w:rsidR="006F1D83" w:rsidRDefault="006F1D83" w:rsidP="0048640E">
      <w:pPr>
        <w:pStyle w:val="NormalWeb"/>
        <w:shd w:val="clear" w:color="auto" w:fill="FFFFFF"/>
        <w:spacing w:before="0" w:beforeAutospacing="0" w:after="0" w:afterAutospacing="0" w:line="276" w:lineRule="auto"/>
        <w:ind w:left="397" w:right="397"/>
        <w:textAlignment w:val="baseline"/>
        <w:rPr>
          <w:rFonts w:asciiTheme="minorHAnsi" w:hAnsiTheme="minorHAnsi" w:cs="Arial"/>
          <w:color w:val="000000"/>
          <w:sz w:val="22"/>
          <w:szCs w:val="22"/>
          <w:shd w:val="clear" w:color="auto" w:fill="FFFFFF"/>
        </w:rPr>
      </w:pPr>
      <w:r w:rsidRPr="005D1909">
        <w:rPr>
          <w:rFonts w:asciiTheme="minorHAnsi" w:hAnsiTheme="minorHAnsi" w:cs="Arial"/>
          <w:color w:val="000000"/>
          <w:sz w:val="22"/>
          <w:szCs w:val="22"/>
        </w:rPr>
        <w:t xml:space="preserve">The Commission further alleges </w:t>
      </w:r>
      <w:r w:rsidRPr="005D1909">
        <w:rPr>
          <w:rFonts w:asciiTheme="minorHAnsi" w:hAnsiTheme="minorHAnsi" w:cs="Arial"/>
          <w:color w:val="000000"/>
          <w:sz w:val="22"/>
          <w:szCs w:val="22"/>
          <w:shd w:val="clear" w:color="auto" w:fill="FFFFFF"/>
        </w:rPr>
        <w:t>that a pricing formula was used by AECMA to calculate the prices of electric power cables;  based on indicators of inputs such as copper, lead, aluminium, fully galvanised wire, polyethylene, rubber and silicone, among other materials. The prices of these inputs</w:t>
      </w:r>
      <w:r w:rsidR="0048640E">
        <w:rPr>
          <w:rFonts w:asciiTheme="minorHAnsi" w:hAnsiTheme="minorHAnsi" w:cs="Arial"/>
          <w:color w:val="000000"/>
          <w:sz w:val="22"/>
          <w:szCs w:val="22"/>
          <w:shd w:val="clear" w:color="auto" w:fill="FFFFFF"/>
        </w:rPr>
        <w:t xml:space="preserve"> fluctuate on a monthly basis and were </w:t>
      </w:r>
      <w:r w:rsidRPr="005D1909">
        <w:rPr>
          <w:rFonts w:asciiTheme="minorHAnsi" w:hAnsiTheme="minorHAnsi" w:cs="Arial"/>
          <w:color w:val="000000"/>
          <w:sz w:val="22"/>
          <w:szCs w:val="22"/>
          <w:shd w:val="clear" w:color="auto" w:fill="FFFFFF"/>
        </w:rPr>
        <w:t xml:space="preserve">used when quoting for long-term and short-term or tender contracts issued by various tender customers. </w:t>
      </w:r>
    </w:p>
    <w:p w:rsidR="006F1D83" w:rsidRPr="005D1909" w:rsidRDefault="006F1D83" w:rsidP="0048640E">
      <w:pPr>
        <w:pStyle w:val="NormalWeb"/>
        <w:shd w:val="clear" w:color="auto" w:fill="FFFFFF"/>
        <w:spacing w:before="0" w:beforeAutospacing="0" w:after="0" w:afterAutospacing="0" w:line="276" w:lineRule="auto"/>
        <w:ind w:left="397" w:right="397"/>
        <w:textAlignment w:val="baseline"/>
        <w:rPr>
          <w:rFonts w:asciiTheme="minorHAnsi" w:hAnsiTheme="minorHAnsi" w:cs="Arial"/>
          <w:color w:val="000000"/>
          <w:sz w:val="22"/>
          <w:szCs w:val="22"/>
          <w:shd w:val="clear" w:color="auto" w:fill="FFFFFF"/>
        </w:rPr>
      </w:pPr>
    </w:p>
    <w:p w:rsidR="006F1D83" w:rsidRDefault="006F1D83" w:rsidP="0048640E">
      <w:pPr>
        <w:pStyle w:val="NormalWeb"/>
        <w:shd w:val="clear" w:color="auto" w:fill="FFFFFF"/>
        <w:spacing w:before="0" w:beforeAutospacing="0" w:after="210" w:afterAutospacing="0" w:line="276" w:lineRule="auto"/>
        <w:ind w:left="397" w:right="397"/>
        <w:textAlignment w:val="baseline"/>
        <w:rPr>
          <w:rFonts w:asciiTheme="minorHAnsi" w:hAnsiTheme="minorHAnsi"/>
          <w:b/>
          <w:bCs/>
          <w:color w:val="000000"/>
          <w:sz w:val="22"/>
          <w:szCs w:val="22"/>
          <w:shd w:val="clear" w:color="auto" w:fill="FFFFFF"/>
        </w:rPr>
      </w:pPr>
      <w:r w:rsidRPr="00F33922">
        <w:rPr>
          <w:rFonts w:asciiTheme="minorHAnsi" w:hAnsiTheme="minorHAnsi"/>
          <w:b/>
          <w:bCs/>
          <w:color w:val="000000"/>
          <w:sz w:val="22"/>
          <w:szCs w:val="22"/>
          <w:shd w:val="clear" w:color="auto" w:fill="FFFFFF"/>
        </w:rPr>
        <w:t xml:space="preserve">Merger between </w:t>
      </w:r>
      <w:proofErr w:type="spellStart"/>
      <w:r w:rsidRPr="00F33922">
        <w:rPr>
          <w:rFonts w:asciiTheme="minorHAnsi" w:hAnsiTheme="minorHAnsi"/>
          <w:b/>
          <w:bCs/>
          <w:color w:val="000000"/>
          <w:sz w:val="22"/>
          <w:szCs w:val="22"/>
          <w:shd w:val="clear" w:color="auto" w:fill="FFFFFF"/>
        </w:rPr>
        <w:t>Libstar</w:t>
      </w:r>
      <w:proofErr w:type="spellEnd"/>
      <w:r w:rsidRPr="00F33922">
        <w:rPr>
          <w:rFonts w:asciiTheme="minorHAnsi" w:hAnsiTheme="minorHAnsi"/>
          <w:b/>
          <w:bCs/>
          <w:color w:val="000000"/>
          <w:sz w:val="22"/>
          <w:szCs w:val="22"/>
          <w:shd w:val="clear" w:color="auto" w:fill="FFFFFF"/>
        </w:rPr>
        <w:t xml:space="preserve"> Operations and </w:t>
      </w:r>
      <w:proofErr w:type="spellStart"/>
      <w:r w:rsidRPr="00F33922">
        <w:rPr>
          <w:rFonts w:asciiTheme="minorHAnsi" w:hAnsiTheme="minorHAnsi"/>
          <w:b/>
          <w:bCs/>
          <w:color w:val="000000"/>
          <w:sz w:val="22"/>
          <w:szCs w:val="22"/>
          <w:shd w:val="clear" w:color="auto" w:fill="FFFFFF"/>
        </w:rPr>
        <w:t>Khoisan</w:t>
      </w:r>
      <w:proofErr w:type="spellEnd"/>
      <w:r w:rsidRPr="00F33922">
        <w:rPr>
          <w:rFonts w:asciiTheme="minorHAnsi" w:hAnsiTheme="minorHAnsi"/>
          <w:b/>
          <w:bCs/>
          <w:color w:val="000000"/>
          <w:sz w:val="22"/>
          <w:szCs w:val="22"/>
          <w:shd w:val="clear" w:color="auto" w:fill="FFFFFF"/>
        </w:rPr>
        <w:t xml:space="preserve"> Tea Import and Export </w:t>
      </w:r>
      <w:r w:rsidR="00AB732D">
        <w:rPr>
          <w:rFonts w:asciiTheme="minorHAnsi" w:hAnsiTheme="minorHAnsi"/>
          <w:b/>
          <w:bCs/>
          <w:color w:val="000000"/>
          <w:sz w:val="22"/>
          <w:szCs w:val="22"/>
          <w:shd w:val="clear" w:color="auto" w:fill="FFFFFF"/>
        </w:rPr>
        <w:t>approved</w:t>
      </w:r>
    </w:p>
    <w:p w:rsidR="00AB732D" w:rsidRPr="00AB732D" w:rsidRDefault="00AB732D" w:rsidP="0048640E">
      <w:pPr>
        <w:pStyle w:val="NormalWeb"/>
        <w:shd w:val="clear" w:color="auto" w:fill="FFFFFF"/>
        <w:spacing w:before="0" w:beforeAutospacing="0" w:after="210" w:afterAutospacing="0" w:line="276" w:lineRule="auto"/>
        <w:ind w:left="397" w:right="397"/>
        <w:textAlignment w:val="baseline"/>
        <w:rPr>
          <w:rFonts w:asciiTheme="minorHAnsi" w:hAnsiTheme="minorHAnsi"/>
          <w:bCs/>
          <w:color w:val="000000"/>
          <w:sz w:val="22"/>
          <w:szCs w:val="22"/>
          <w:shd w:val="clear" w:color="auto" w:fill="FFFFFF"/>
        </w:rPr>
      </w:pPr>
      <w:r w:rsidRPr="00AB732D">
        <w:rPr>
          <w:rFonts w:asciiTheme="minorHAnsi" w:hAnsiTheme="minorHAnsi"/>
          <w:bCs/>
          <w:color w:val="000000"/>
          <w:sz w:val="22"/>
          <w:szCs w:val="22"/>
          <w:shd w:val="clear" w:color="auto" w:fill="FFFFFF"/>
        </w:rPr>
        <w:t xml:space="preserve">The Tribunal has approved a merger between </w:t>
      </w:r>
      <w:proofErr w:type="spellStart"/>
      <w:r w:rsidRPr="00AB732D">
        <w:rPr>
          <w:rFonts w:asciiTheme="minorHAnsi" w:hAnsiTheme="minorHAnsi"/>
          <w:bCs/>
          <w:color w:val="000000"/>
          <w:sz w:val="22"/>
          <w:szCs w:val="22"/>
          <w:shd w:val="clear" w:color="auto" w:fill="FFFFFF"/>
        </w:rPr>
        <w:t>Libstar</w:t>
      </w:r>
      <w:proofErr w:type="spellEnd"/>
      <w:r w:rsidRPr="00AB732D">
        <w:rPr>
          <w:rFonts w:asciiTheme="minorHAnsi" w:hAnsiTheme="minorHAnsi"/>
          <w:bCs/>
          <w:color w:val="000000"/>
          <w:sz w:val="22"/>
          <w:szCs w:val="22"/>
          <w:shd w:val="clear" w:color="auto" w:fill="FFFFFF"/>
        </w:rPr>
        <w:t xml:space="preserve"> Operations and </w:t>
      </w:r>
      <w:proofErr w:type="spellStart"/>
      <w:r w:rsidRPr="00AB732D">
        <w:rPr>
          <w:rFonts w:asciiTheme="minorHAnsi" w:hAnsiTheme="minorHAnsi"/>
          <w:bCs/>
          <w:color w:val="000000"/>
          <w:sz w:val="22"/>
          <w:szCs w:val="22"/>
          <w:shd w:val="clear" w:color="auto" w:fill="FFFFFF"/>
        </w:rPr>
        <w:t>Khoisan</w:t>
      </w:r>
      <w:proofErr w:type="spellEnd"/>
      <w:r w:rsidRPr="00AB732D">
        <w:rPr>
          <w:rFonts w:asciiTheme="minorHAnsi" w:hAnsiTheme="minorHAnsi"/>
          <w:bCs/>
          <w:color w:val="000000"/>
          <w:sz w:val="22"/>
          <w:szCs w:val="22"/>
          <w:shd w:val="clear" w:color="auto" w:fill="FFFFFF"/>
        </w:rPr>
        <w:t xml:space="preserve"> Tea Import and Export without conditions. </w:t>
      </w:r>
    </w:p>
    <w:p w:rsidR="00AB732D" w:rsidRDefault="00AB732D" w:rsidP="0048640E">
      <w:pPr>
        <w:pStyle w:val="NormalWeb"/>
        <w:shd w:val="clear" w:color="auto" w:fill="FFFFFF"/>
        <w:spacing w:before="0" w:beforeAutospacing="0" w:after="210" w:afterAutospacing="0" w:line="276" w:lineRule="auto"/>
        <w:ind w:left="397" w:right="397"/>
        <w:textAlignment w:val="baseline"/>
        <w:rPr>
          <w:rFonts w:ascii="Calibri" w:hAnsi="Calibri"/>
          <w:color w:val="000000"/>
          <w:sz w:val="21"/>
          <w:szCs w:val="21"/>
          <w:shd w:val="clear" w:color="auto" w:fill="FFFFFF"/>
        </w:rPr>
      </w:pPr>
      <w:proofErr w:type="spellStart"/>
      <w:r>
        <w:rPr>
          <w:rFonts w:ascii="Calibri" w:hAnsi="Calibri"/>
          <w:color w:val="000000"/>
          <w:sz w:val="21"/>
          <w:szCs w:val="21"/>
          <w:shd w:val="clear" w:color="auto" w:fill="FFFFFF"/>
        </w:rPr>
        <w:t>Libstar</w:t>
      </w:r>
      <w:proofErr w:type="spellEnd"/>
      <w:r>
        <w:rPr>
          <w:rFonts w:ascii="Calibri" w:hAnsi="Calibri"/>
          <w:color w:val="000000"/>
          <w:sz w:val="21"/>
          <w:szCs w:val="21"/>
          <w:shd w:val="clear" w:color="auto" w:fill="FFFFFF"/>
        </w:rPr>
        <w:t xml:space="preserve"> Operations</w:t>
      </w:r>
      <w:r>
        <w:rPr>
          <w:rFonts w:ascii="Calibri" w:hAnsi="Calibri"/>
          <w:color w:val="000000"/>
          <w:sz w:val="21"/>
          <w:szCs w:val="21"/>
          <w:shd w:val="clear" w:color="auto" w:fill="FFFFFF"/>
        </w:rPr>
        <w:t xml:space="preserve"> is a holding company controlled by private equity firms, with interests</w:t>
      </w:r>
      <w:r>
        <w:rPr>
          <w:rFonts w:ascii="Calibri" w:hAnsi="Calibri"/>
          <w:color w:val="000000"/>
          <w:sz w:val="21"/>
          <w:szCs w:val="21"/>
          <w:shd w:val="clear" w:color="auto" w:fill="FFFFFF"/>
        </w:rPr>
        <w:t xml:space="preserve"> in firms that manufacture, import and distribute fast moving consumer goods in the food and bevera</w:t>
      </w:r>
      <w:r>
        <w:rPr>
          <w:rFonts w:ascii="Calibri" w:hAnsi="Calibri"/>
          <w:color w:val="000000"/>
          <w:sz w:val="21"/>
          <w:szCs w:val="21"/>
          <w:shd w:val="clear" w:color="auto" w:fill="FFFFFF"/>
        </w:rPr>
        <w:t>ge households and personal care.</w:t>
      </w:r>
    </w:p>
    <w:p w:rsidR="00AB732D" w:rsidRDefault="00AB732D" w:rsidP="0048640E">
      <w:pPr>
        <w:pStyle w:val="NormalWeb"/>
        <w:shd w:val="clear" w:color="auto" w:fill="FFFFFF"/>
        <w:spacing w:before="0" w:beforeAutospacing="0" w:after="210" w:afterAutospacing="0" w:line="276" w:lineRule="auto"/>
        <w:ind w:left="397" w:right="397"/>
        <w:textAlignment w:val="baseline"/>
        <w:rPr>
          <w:rFonts w:asciiTheme="minorHAnsi" w:hAnsiTheme="minorHAnsi"/>
          <w:color w:val="000000"/>
          <w:sz w:val="22"/>
          <w:szCs w:val="22"/>
          <w:shd w:val="clear" w:color="auto" w:fill="FFFFFF"/>
        </w:rPr>
      </w:pPr>
      <w:r w:rsidRPr="00F33922">
        <w:rPr>
          <w:rFonts w:asciiTheme="minorHAnsi" w:hAnsiTheme="minorHAnsi"/>
          <w:color w:val="000000"/>
          <w:sz w:val="22"/>
          <w:szCs w:val="22"/>
          <w:shd w:val="clear" w:color="auto" w:fill="FFFFFF"/>
        </w:rPr>
        <w:t xml:space="preserve">The primary target firm is the tea and manufacturing and supply business, </w:t>
      </w:r>
      <w:proofErr w:type="spellStart"/>
      <w:r w:rsidRPr="00F33922">
        <w:rPr>
          <w:rFonts w:asciiTheme="minorHAnsi" w:hAnsiTheme="minorHAnsi"/>
          <w:color w:val="000000"/>
          <w:sz w:val="22"/>
          <w:szCs w:val="22"/>
          <w:shd w:val="clear" w:color="auto" w:fill="FFFFFF"/>
        </w:rPr>
        <w:t>Khoisan</w:t>
      </w:r>
      <w:proofErr w:type="spellEnd"/>
      <w:r w:rsidRPr="00F33922">
        <w:rPr>
          <w:rFonts w:asciiTheme="minorHAnsi" w:hAnsiTheme="minorHAnsi"/>
          <w:color w:val="000000"/>
          <w:sz w:val="22"/>
          <w:szCs w:val="22"/>
          <w:shd w:val="clear" w:color="auto" w:fill="FFFFFF"/>
        </w:rPr>
        <w:t xml:space="preserve"> Tea Business, of </w:t>
      </w:r>
      <w:proofErr w:type="spellStart"/>
      <w:r w:rsidRPr="00F33922">
        <w:rPr>
          <w:rFonts w:asciiTheme="minorHAnsi" w:hAnsiTheme="minorHAnsi"/>
          <w:color w:val="000000"/>
          <w:sz w:val="22"/>
          <w:szCs w:val="22"/>
          <w:shd w:val="clear" w:color="auto" w:fill="FFFFFF"/>
        </w:rPr>
        <w:t>Khoisan</w:t>
      </w:r>
      <w:proofErr w:type="spellEnd"/>
      <w:r w:rsidRPr="00F33922">
        <w:rPr>
          <w:rFonts w:asciiTheme="minorHAnsi" w:hAnsiTheme="minorHAnsi"/>
          <w:color w:val="000000"/>
          <w:sz w:val="22"/>
          <w:szCs w:val="22"/>
          <w:shd w:val="clear" w:color="auto" w:fill="FFFFFF"/>
        </w:rPr>
        <w:t xml:space="preserve"> Tea Import and Export Pty Ltd. Post-merger </w:t>
      </w:r>
      <w:proofErr w:type="spellStart"/>
      <w:r w:rsidRPr="00F33922">
        <w:rPr>
          <w:rFonts w:asciiTheme="minorHAnsi" w:hAnsiTheme="minorHAnsi"/>
          <w:color w:val="000000"/>
          <w:sz w:val="22"/>
          <w:szCs w:val="22"/>
          <w:shd w:val="clear" w:color="auto" w:fill="FFFFFF"/>
        </w:rPr>
        <w:t>Libstar</w:t>
      </w:r>
      <w:proofErr w:type="spellEnd"/>
      <w:r w:rsidRPr="00F33922">
        <w:rPr>
          <w:rFonts w:asciiTheme="minorHAnsi" w:hAnsiTheme="minorHAnsi"/>
          <w:color w:val="000000"/>
          <w:sz w:val="22"/>
          <w:szCs w:val="22"/>
          <w:shd w:val="clear" w:color="auto" w:fill="FFFFFF"/>
        </w:rPr>
        <w:t xml:space="preserve"> will control the </w:t>
      </w:r>
      <w:proofErr w:type="spellStart"/>
      <w:r w:rsidRPr="00F33922">
        <w:rPr>
          <w:rFonts w:asciiTheme="minorHAnsi" w:hAnsiTheme="minorHAnsi"/>
          <w:color w:val="000000"/>
          <w:sz w:val="22"/>
          <w:szCs w:val="22"/>
          <w:shd w:val="clear" w:color="auto" w:fill="FFFFFF"/>
        </w:rPr>
        <w:t>Khoisan</w:t>
      </w:r>
      <w:proofErr w:type="spellEnd"/>
      <w:r w:rsidRPr="00F33922">
        <w:rPr>
          <w:rFonts w:asciiTheme="minorHAnsi" w:hAnsiTheme="minorHAnsi"/>
          <w:color w:val="000000"/>
          <w:sz w:val="22"/>
          <w:szCs w:val="22"/>
          <w:shd w:val="clear" w:color="auto" w:fill="FFFFFF"/>
        </w:rPr>
        <w:t xml:space="preserve"> Tea Business. </w:t>
      </w:r>
    </w:p>
    <w:p w:rsidR="006F1D83" w:rsidRPr="00AB732D" w:rsidRDefault="00AB732D" w:rsidP="0048640E">
      <w:pPr>
        <w:pStyle w:val="NormalWeb"/>
        <w:shd w:val="clear" w:color="auto" w:fill="FFFFFF"/>
        <w:spacing w:before="0" w:beforeAutospacing="0" w:after="210" w:afterAutospacing="0" w:line="276" w:lineRule="auto"/>
        <w:ind w:left="397" w:right="397"/>
        <w:textAlignment w:val="baseline"/>
        <w:rPr>
          <w:rFonts w:asciiTheme="minorHAnsi" w:hAnsiTheme="minorHAnsi"/>
          <w:color w:val="000000"/>
          <w:sz w:val="22"/>
          <w:szCs w:val="22"/>
          <w:shd w:val="clear" w:color="auto" w:fill="FFFFFF"/>
        </w:rPr>
      </w:pPr>
      <w:r w:rsidRPr="00F33922">
        <w:rPr>
          <w:rFonts w:asciiTheme="minorHAnsi" w:hAnsiTheme="minorHAnsi"/>
          <w:color w:val="000000"/>
          <w:sz w:val="22"/>
          <w:szCs w:val="22"/>
          <w:shd w:val="clear" w:color="auto" w:fill="FFFFFF"/>
        </w:rPr>
        <w:t xml:space="preserve">The </w:t>
      </w:r>
      <w:proofErr w:type="spellStart"/>
      <w:r w:rsidRPr="00F33922">
        <w:rPr>
          <w:rFonts w:asciiTheme="minorHAnsi" w:hAnsiTheme="minorHAnsi"/>
          <w:color w:val="000000"/>
          <w:sz w:val="22"/>
          <w:szCs w:val="22"/>
          <w:shd w:val="clear" w:color="auto" w:fill="FFFFFF"/>
        </w:rPr>
        <w:t>Khoisan</w:t>
      </w:r>
      <w:proofErr w:type="spellEnd"/>
      <w:r w:rsidRPr="00F33922">
        <w:rPr>
          <w:rFonts w:asciiTheme="minorHAnsi" w:hAnsiTheme="minorHAnsi"/>
          <w:color w:val="000000"/>
          <w:sz w:val="22"/>
          <w:szCs w:val="22"/>
          <w:shd w:val="clear" w:color="auto" w:fill="FFFFFF"/>
        </w:rPr>
        <w:t xml:space="preserve"> Tea Business supplies natural and organic speciality te</w:t>
      </w:r>
      <w:r>
        <w:rPr>
          <w:rFonts w:asciiTheme="minorHAnsi" w:hAnsiTheme="minorHAnsi"/>
          <w:color w:val="000000"/>
          <w:sz w:val="22"/>
          <w:szCs w:val="22"/>
          <w:shd w:val="clear" w:color="auto" w:fill="FFFFFF"/>
        </w:rPr>
        <w:t xml:space="preserve">as and a variety of spices. </w:t>
      </w:r>
      <w:proofErr w:type="spellStart"/>
      <w:r w:rsidRPr="00F33922">
        <w:rPr>
          <w:rFonts w:asciiTheme="minorHAnsi" w:hAnsiTheme="minorHAnsi"/>
          <w:color w:val="000000"/>
          <w:sz w:val="22"/>
          <w:szCs w:val="22"/>
          <w:shd w:val="clear" w:color="auto" w:fill="FFFFFF"/>
        </w:rPr>
        <w:t>Khoisan</w:t>
      </w:r>
      <w:proofErr w:type="spellEnd"/>
      <w:r w:rsidRPr="00F33922">
        <w:rPr>
          <w:rFonts w:asciiTheme="minorHAnsi" w:hAnsiTheme="minorHAnsi"/>
          <w:color w:val="000000"/>
          <w:sz w:val="22"/>
          <w:szCs w:val="22"/>
          <w:shd w:val="clear" w:color="auto" w:fill="FFFFFF"/>
        </w:rPr>
        <w:t xml:space="preserve"> Tea Business provides tea products under its own tea brand and its business is primarily focussed on the export market, and the loc</w:t>
      </w:r>
      <w:r>
        <w:rPr>
          <w:rFonts w:asciiTheme="minorHAnsi" w:hAnsiTheme="minorHAnsi"/>
          <w:color w:val="000000"/>
          <w:sz w:val="22"/>
          <w:szCs w:val="22"/>
          <w:shd w:val="clear" w:color="auto" w:fill="FFFFFF"/>
        </w:rPr>
        <w:t>al market to a lesser extent.</w:t>
      </w:r>
    </w:p>
    <w:p w:rsidR="006F1D83" w:rsidRPr="005D1909" w:rsidRDefault="006F1D83" w:rsidP="0048640E">
      <w:pPr>
        <w:spacing w:line="276" w:lineRule="auto"/>
        <w:ind w:left="397" w:right="397"/>
        <w:jc w:val="both"/>
        <w:rPr>
          <w:rFonts w:asciiTheme="minorHAnsi" w:hAnsiTheme="minorHAnsi" w:cs="Arial"/>
          <w:lang w:eastAsia="en-ZA"/>
        </w:rPr>
      </w:pPr>
      <w:r w:rsidRPr="005D1909">
        <w:rPr>
          <w:rFonts w:asciiTheme="minorHAnsi" w:hAnsiTheme="minorHAnsi" w:cs="Arial"/>
          <w:color w:val="000000"/>
          <w:lang w:eastAsia="en-ZA"/>
        </w:rPr>
        <w:t xml:space="preserve">Issued by: </w:t>
      </w:r>
    </w:p>
    <w:p w:rsidR="006F1D83" w:rsidRPr="005D1909" w:rsidRDefault="006F1D83" w:rsidP="0048640E">
      <w:pPr>
        <w:spacing w:line="276" w:lineRule="auto"/>
        <w:ind w:left="397" w:right="397"/>
        <w:jc w:val="both"/>
        <w:rPr>
          <w:rFonts w:asciiTheme="minorHAnsi" w:hAnsiTheme="minorHAnsi" w:cs="Arial"/>
          <w:color w:val="000000"/>
          <w:lang w:eastAsia="en-ZA"/>
        </w:rPr>
      </w:pPr>
      <w:r w:rsidRPr="005D1909">
        <w:rPr>
          <w:rFonts w:asciiTheme="minorHAnsi" w:hAnsiTheme="minorHAnsi" w:cs="Arial"/>
          <w:color w:val="000000"/>
          <w:lang w:eastAsia="en-ZA"/>
        </w:rPr>
        <w:t xml:space="preserve">Chantelle Benjamin </w:t>
      </w:r>
    </w:p>
    <w:p w:rsidR="006F1D83" w:rsidRPr="005D1909" w:rsidRDefault="006F1D83" w:rsidP="0048640E">
      <w:pPr>
        <w:spacing w:line="276" w:lineRule="auto"/>
        <w:ind w:left="397" w:right="397"/>
        <w:jc w:val="both"/>
        <w:rPr>
          <w:rFonts w:asciiTheme="minorHAnsi" w:hAnsiTheme="minorHAnsi" w:cs="Arial"/>
          <w:color w:val="000000"/>
          <w:lang w:eastAsia="en-ZA"/>
        </w:rPr>
      </w:pPr>
      <w:r w:rsidRPr="005D1909">
        <w:rPr>
          <w:rFonts w:asciiTheme="minorHAnsi" w:hAnsiTheme="minorHAnsi" w:cs="Arial"/>
          <w:color w:val="000000"/>
          <w:lang w:eastAsia="en-ZA"/>
        </w:rPr>
        <w:t>Communications: Competition Tribunal   </w:t>
      </w:r>
    </w:p>
    <w:p w:rsidR="006F1D83" w:rsidRPr="005D1909" w:rsidRDefault="006F1D83" w:rsidP="0048640E">
      <w:pPr>
        <w:spacing w:line="276" w:lineRule="auto"/>
        <w:ind w:left="397" w:right="397"/>
        <w:jc w:val="both"/>
        <w:rPr>
          <w:rFonts w:asciiTheme="minorHAnsi" w:hAnsiTheme="minorHAnsi" w:cs="Arial"/>
          <w:color w:val="000000"/>
          <w:lang w:eastAsia="en-ZA"/>
        </w:rPr>
      </w:pPr>
      <w:r w:rsidRPr="005D1909">
        <w:rPr>
          <w:rFonts w:asciiTheme="minorHAnsi" w:hAnsiTheme="minorHAnsi" w:cs="Arial"/>
          <w:color w:val="000000"/>
          <w:lang w:eastAsia="en-ZA"/>
        </w:rPr>
        <w:t xml:space="preserve">Tel (012)394 1383                                      </w:t>
      </w:r>
    </w:p>
    <w:p w:rsidR="006F1D83" w:rsidRPr="005D1909" w:rsidRDefault="006F1D83" w:rsidP="0048640E">
      <w:pPr>
        <w:spacing w:line="276" w:lineRule="auto"/>
        <w:ind w:left="397" w:right="397"/>
        <w:jc w:val="both"/>
        <w:rPr>
          <w:rFonts w:asciiTheme="minorHAnsi" w:hAnsiTheme="minorHAnsi" w:cs="Arial"/>
          <w:color w:val="000000"/>
          <w:lang w:eastAsia="en-ZA"/>
        </w:rPr>
      </w:pPr>
      <w:r w:rsidRPr="005D1909">
        <w:rPr>
          <w:rFonts w:asciiTheme="minorHAnsi" w:hAnsiTheme="minorHAnsi" w:cs="Arial"/>
          <w:color w:val="000000"/>
          <w:lang w:eastAsia="en-ZA"/>
        </w:rPr>
        <w:t>Cell: +27 (0) 73 007 5603  </w:t>
      </w:r>
    </w:p>
    <w:p w:rsidR="006F1D83" w:rsidRPr="005D1909" w:rsidRDefault="006F1D83" w:rsidP="0048640E">
      <w:pPr>
        <w:spacing w:line="276" w:lineRule="auto"/>
        <w:ind w:left="397" w:right="397"/>
        <w:jc w:val="both"/>
        <w:rPr>
          <w:rFonts w:asciiTheme="minorHAnsi" w:hAnsiTheme="minorHAnsi" w:cs="Arial"/>
          <w:lang w:eastAsia="en-ZA"/>
        </w:rPr>
      </w:pPr>
      <w:r w:rsidRPr="005D1909">
        <w:rPr>
          <w:rFonts w:asciiTheme="minorHAnsi" w:hAnsiTheme="minorHAnsi" w:cs="Arial"/>
          <w:color w:val="000000"/>
          <w:lang w:eastAsia="en-ZA"/>
        </w:rPr>
        <w:t xml:space="preserve">Twitter: @comptrib                                        </w:t>
      </w:r>
    </w:p>
    <w:p w:rsidR="006F1D83" w:rsidRPr="005D1909" w:rsidRDefault="006F1D83" w:rsidP="0048640E">
      <w:pPr>
        <w:spacing w:line="276" w:lineRule="auto"/>
        <w:ind w:left="397" w:right="397"/>
        <w:jc w:val="both"/>
        <w:rPr>
          <w:rFonts w:asciiTheme="minorHAnsi" w:hAnsiTheme="minorHAnsi" w:cs="Arial"/>
        </w:rPr>
      </w:pPr>
      <w:r w:rsidRPr="005D1909">
        <w:rPr>
          <w:rFonts w:asciiTheme="minorHAnsi" w:hAnsiTheme="minorHAnsi" w:cs="Arial"/>
          <w:color w:val="000000"/>
          <w:lang w:eastAsia="en-ZA"/>
        </w:rPr>
        <w:t xml:space="preserve">E-Mail: </w:t>
      </w:r>
      <w:hyperlink r:id="rId5" w:history="1">
        <w:r w:rsidRPr="005D1909">
          <w:rPr>
            <w:rStyle w:val="Hyperlink"/>
            <w:rFonts w:asciiTheme="minorHAnsi" w:hAnsiTheme="minorHAnsi" w:cs="Arial"/>
            <w:lang w:eastAsia="en-ZA"/>
          </w:rPr>
          <w:t>chantelleb@comptrib.co.za</w:t>
        </w:r>
      </w:hyperlink>
      <w:r w:rsidRPr="005D1909">
        <w:rPr>
          <w:rFonts w:asciiTheme="minorHAnsi" w:hAnsiTheme="minorHAnsi" w:cs="Arial"/>
        </w:rPr>
        <w:t xml:space="preserve"> </w:t>
      </w:r>
    </w:p>
    <w:p w:rsidR="006F1D83" w:rsidRPr="005D1909" w:rsidRDefault="006F1D83" w:rsidP="0048640E">
      <w:pPr>
        <w:spacing w:line="276" w:lineRule="auto"/>
        <w:ind w:left="397" w:right="397"/>
        <w:jc w:val="both"/>
        <w:rPr>
          <w:rFonts w:asciiTheme="minorHAnsi" w:hAnsiTheme="minorHAnsi" w:cs="Arial"/>
          <w:color w:val="000000"/>
        </w:rPr>
      </w:pPr>
    </w:p>
    <w:p w:rsidR="006F1D83" w:rsidRPr="005D1909" w:rsidRDefault="006F1D83" w:rsidP="0048640E">
      <w:pPr>
        <w:spacing w:line="276" w:lineRule="auto"/>
        <w:ind w:left="397" w:right="397"/>
        <w:jc w:val="both"/>
        <w:rPr>
          <w:rFonts w:asciiTheme="minorHAnsi" w:hAnsiTheme="minorHAnsi" w:cs="Arial"/>
          <w:color w:val="000000"/>
        </w:rPr>
      </w:pPr>
    </w:p>
    <w:p w:rsidR="006F1D83" w:rsidRPr="005D1909" w:rsidRDefault="006F1D83" w:rsidP="0048640E">
      <w:pPr>
        <w:spacing w:line="276" w:lineRule="auto"/>
        <w:ind w:left="397" w:right="397"/>
        <w:jc w:val="both"/>
        <w:rPr>
          <w:rFonts w:asciiTheme="minorHAnsi" w:hAnsiTheme="minorHAnsi" w:cs="Arial"/>
          <w:lang w:eastAsia="en-ZA"/>
        </w:rPr>
      </w:pPr>
      <w:r w:rsidRPr="005D1909">
        <w:rPr>
          <w:rFonts w:asciiTheme="minorHAnsi" w:hAnsiTheme="minorHAnsi" w:cs="Arial"/>
          <w:color w:val="000000"/>
          <w:lang w:eastAsia="en-ZA"/>
        </w:rPr>
        <w:t>On Behalf Of:</w:t>
      </w:r>
    </w:p>
    <w:p w:rsidR="006F1D83" w:rsidRPr="005D1909" w:rsidRDefault="006F1D83" w:rsidP="0048640E">
      <w:pPr>
        <w:spacing w:line="276" w:lineRule="auto"/>
        <w:ind w:left="397" w:right="397"/>
        <w:jc w:val="both"/>
        <w:rPr>
          <w:rFonts w:asciiTheme="minorHAnsi" w:hAnsiTheme="minorHAnsi" w:cs="Arial"/>
          <w:lang w:eastAsia="en-ZA"/>
        </w:rPr>
      </w:pPr>
      <w:r w:rsidRPr="005D1909">
        <w:rPr>
          <w:rFonts w:asciiTheme="minorHAnsi" w:hAnsiTheme="minorHAnsi" w:cs="Arial"/>
          <w:color w:val="000000"/>
          <w:lang w:eastAsia="en-ZA"/>
        </w:rPr>
        <w:t>Lerato Motaung                                                   </w:t>
      </w:r>
    </w:p>
    <w:p w:rsidR="006F1D83" w:rsidRPr="005D1909" w:rsidRDefault="006F1D83" w:rsidP="0048640E">
      <w:pPr>
        <w:spacing w:line="276" w:lineRule="auto"/>
        <w:ind w:left="397" w:right="397"/>
        <w:jc w:val="both"/>
        <w:rPr>
          <w:rFonts w:asciiTheme="minorHAnsi" w:hAnsiTheme="minorHAnsi" w:cs="Arial"/>
          <w:lang w:eastAsia="en-ZA"/>
        </w:rPr>
      </w:pPr>
      <w:r w:rsidRPr="005D1909">
        <w:rPr>
          <w:rFonts w:asciiTheme="minorHAnsi" w:hAnsiTheme="minorHAnsi" w:cs="Arial"/>
          <w:color w:val="000000"/>
          <w:lang w:eastAsia="en-ZA"/>
        </w:rPr>
        <w:t xml:space="preserve">Registrar: Competition Tribunal                                         </w:t>
      </w:r>
    </w:p>
    <w:p w:rsidR="006F1D83" w:rsidRPr="005D1909" w:rsidRDefault="006F1D83" w:rsidP="0048640E">
      <w:pPr>
        <w:spacing w:line="276" w:lineRule="auto"/>
        <w:ind w:left="397" w:right="397"/>
        <w:jc w:val="both"/>
        <w:rPr>
          <w:rFonts w:asciiTheme="minorHAnsi" w:hAnsiTheme="minorHAnsi" w:cs="Arial"/>
          <w:lang w:eastAsia="en-ZA"/>
        </w:rPr>
      </w:pPr>
      <w:r w:rsidRPr="005D1909">
        <w:rPr>
          <w:rFonts w:asciiTheme="minorHAnsi" w:hAnsiTheme="minorHAnsi" w:cs="Arial"/>
          <w:color w:val="000000"/>
          <w:lang w:eastAsia="en-ZA"/>
        </w:rPr>
        <w:t xml:space="preserve">Tel: (012) 394 3355                                              </w:t>
      </w:r>
    </w:p>
    <w:p w:rsidR="006F1D83" w:rsidRPr="005D1909" w:rsidRDefault="006F1D83" w:rsidP="0048640E">
      <w:pPr>
        <w:spacing w:line="276" w:lineRule="auto"/>
        <w:ind w:left="397" w:right="397"/>
        <w:jc w:val="both"/>
        <w:rPr>
          <w:rFonts w:asciiTheme="minorHAnsi" w:hAnsiTheme="minorHAnsi" w:cs="Arial"/>
          <w:lang w:eastAsia="en-ZA"/>
        </w:rPr>
      </w:pPr>
      <w:r w:rsidRPr="005D1909">
        <w:rPr>
          <w:rFonts w:asciiTheme="minorHAnsi" w:hAnsiTheme="minorHAnsi" w:cs="Arial"/>
          <w:color w:val="000000"/>
          <w:lang w:eastAsia="en-ZA"/>
        </w:rPr>
        <w:t xml:space="preserve">Cell: +27 (0) 82 556 3221                                               </w:t>
      </w:r>
    </w:p>
    <w:p w:rsidR="006F1D83" w:rsidRPr="005D1909" w:rsidRDefault="006F1D83" w:rsidP="0048640E">
      <w:pPr>
        <w:spacing w:line="276" w:lineRule="auto"/>
        <w:ind w:left="397" w:right="397"/>
        <w:jc w:val="both"/>
        <w:rPr>
          <w:rFonts w:asciiTheme="minorHAnsi" w:hAnsiTheme="minorHAnsi" w:cs="Arial"/>
        </w:rPr>
      </w:pPr>
      <w:r w:rsidRPr="005D1909">
        <w:rPr>
          <w:rFonts w:asciiTheme="minorHAnsi" w:hAnsiTheme="minorHAnsi" w:cs="Arial"/>
          <w:color w:val="000000"/>
          <w:lang w:eastAsia="en-ZA"/>
        </w:rPr>
        <w:t xml:space="preserve">E-Mail: </w:t>
      </w:r>
      <w:hyperlink r:id="rId6" w:history="1">
        <w:r w:rsidRPr="005D1909">
          <w:rPr>
            <w:rStyle w:val="Hyperlink"/>
            <w:rFonts w:asciiTheme="minorHAnsi" w:hAnsiTheme="minorHAnsi" w:cs="Arial"/>
            <w:lang w:eastAsia="en-ZA"/>
          </w:rPr>
          <w:t>LeratoM@comptrib.co.za</w:t>
        </w:r>
      </w:hyperlink>
    </w:p>
    <w:p w:rsidR="00C35EB2" w:rsidRDefault="008476E9" w:rsidP="0048640E">
      <w:pPr>
        <w:ind w:left="397" w:right="397"/>
      </w:pPr>
    </w:p>
    <w:sectPr w:rsidR="00C35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83"/>
    <w:rsid w:val="003C165A"/>
    <w:rsid w:val="00482491"/>
    <w:rsid w:val="0048640E"/>
    <w:rsid w:val="006F1D83"/>
    <w:rsid w:val="00AB732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4A409-032F-49D9-B42D-BEC72260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83"/>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1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F1D83"/>
    <w:rPr>
      <w:color w:val="0000FF"/>
      <w:u w:val="single"/>
    </w:rPr>
  </w:style>
  <w:style w:type="paragraph" w:styleId="NormalWeb">
    <w:name w:val="Normal (Web)"/>
    <w:basedOn w:val="Normal"/>
    <w:uiPriority w:val="99"/>
    <w:unhideWhenUsed/>
    <w:rsid w:val="006F1D83"/>
    <w:pPr>
      <w:spacing w:before="100" w:beforeAutospacing="1" w:after="100" w:afterAutospacing="1"/>
    </w:pPr>
    <w:rPr>
      <w:rFonts w:ascii="Times New Roman" w:eastAsia="Times New Roman" w:hAnsi="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38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
  <cp:revision>1</cp:revision>
  <dcterms:created xsi:type="dcterms:W3CDTF">2017-08-23T16:25:00Z</dcterms:created>
</cp:coreProperties>
</file>